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D72A53" w14:textId="77777777" w:rsidR="00CB3F42" w:rsidRDefault="00CB3F42">
      <w:pPr>
        <w:snapToGrid w:val="0"/>
        <w:spacing w:line="288" w:lineRule="auto"/>
        <w:rPr>
          <w:rFonts w:ascii="宋体" w:eastAsia="宋体" w:hAnsi="宋体" w:cs="宋体"/>
          <w:b/>
          <w:bCs/>
          <w:color w:val="000000"/>
          <w:sz w:val="21"/>
          <w:szCs w:val="21"/>
        </w:rPr>
      </w:pPr>
    </w:p>
    <w:p w14:paraId="1A7F74EB" w14:textId="77777777" w:rsidR="00CB3F42" w:rsidRDefault="00000000">
      <w:pPr>
        <w:snapToGrid w:val="0"/>
        <w:spacing w:line="288" w:lineRule="auto"/>
        <w:rPr>
          <w:rFonts w:ascii="宋体" w:eastAsia="宋体" w:hAnsi="宋体" w:cs="宋体"/>
          <w:color w:val="000000"/>
          <w:sz w:val="21"/>
          <w:szCs w:val="21"/>
        </w:rPr>
      </w:pPr>
      <w:r>
        <w:rPr>
          <w:rFonts w:ascii="宋体" w:eastAsia="宋体" w:hAnsi="宋体" w:cs="宋体" w:hint="eastAsia"/>
          <w:b/>
          <w:bCs/>
          <w:color w:val="000000"/>
          <w:sz w:val="21"/>
          <w:szCs w:val="21"/>
        </w:rPr>
        <w:t>[类  型]</w:t>
      </w:r>
      <w:r>
        <w:rPr>
          <w:rFonts w:ascii="宋体" w:eastAsia="宋体" w:hAnsi="宋体" w:cs="宋体" w:hint="eastAsia"/>
          <w:color w:val="000000"/>
          <w:sz w:val="21"/>
          <w:szCs w:val="21"/>
        </w:rPr>
        <w:t>机具设备微改造</w:t>
      </w:r>
    </w:p>
    <w:p w14:paraId="26B508C8" w14:textId="51CE6A36" w:rsidR="00CB3F42" w:rsidRDefault="00000000">
      <w:pPr>
        <w:snapToGrid w:val="0"/>
        <w:spacing w:line="288" w:lineRule="auto"/>
        <w:rPr>
          <w:rFonts w:ascii="宋体" w:eastAsia="宋体" w:hAnsi="宋体" w:cs="宋体"/>
          <w:color w:val="000000"/>
          <w:sz w:val="21"/>
          <w:szCs w:val="21"/>
        </w:rPr>
      </w:pPr>
      <w:r>
        <w:rPr>
          <w:rFonts w:ascii="宋体" w:eastAsia="宋体" w:hAnsi="宋体" w:cs="宋体" w:hint="eastAsia"/>
          <w:b/>
          <w:bCs/>
          <w:color w:val="000000"/>
          <w:sz w:val="21"/>
          <w:szCs w:val="21"/>
        </w:rPr>
        <w:t>[关键词]</w:t>
      </w:r>
      <w:r w:rsidR="00306A5B">
        <w:rPr>
          <w:rFonts w:ascii="宋体" w:eastAsia="宋体" w:hAnsi="宋体" w:cs="宋体" w:hint="eastAsia"/>
          <w:color w:val="000000"/>
          <w:sz w:val="21"/>
          <w:szCs w:val="21"/>
        </w:rPr>
        <w:t>预制T梁</w:t>
      </w:r>
      <w:r>
        <w:rPr>
          <w:rFonts w:ascii="宋体" w:eastAsia="宋体" w:hAnsi="宋体" w:cs="宋体" w:hint="eastAsia"/>
          <w:color w:val="000000"/>
          <w:sz w:val="21"/>
          <w:szCs w:val="21"/>
        </w:rPr>
        <w:t>，移动模架，</w:t>
      </w:r>
      <w:r w:rsidR="00306A5B">
        <w:rPr>
          <w:rFonts w:ascii="宋体" w:eastAsia="宋体" w:hAnsi="宋体" w:cs="宋体" w:hint="eastAsia"/>
          <w:color w:val="000000"/>
          <w:sz w:val="21"/>
          <w:szCs w:val="21"/>
        </w:rPr>
        <w:t>钢筋绑扎</w:t>
      </w:r>
    </w:p>
    <w:p w14:paraId="0A1E96FC" w14:textId="77777777" w:rsidR="00CB3F42" w:rsidRDefault="00CB3F42">
      <w:pPr>
        <w:snapToGrid w:val="0"/>
        <w:rPr>
          <w:rFonts w:ascii="方正小标宋简体" w:eastAsia="方正小标宋简体" w:hAnsi="方正小标宋简体" w:cs="方正小标宋简体"/>
          <w:color w:val="000000"/>
          <w:sz w:val="21"/>
          <w:szCs w:val="21"/>
        </w:rPr>
      </w:pPr>
    </w:p>
    <w:p w14:paraId="5292E91C" w14:textId="57E7356B" w:rsidR="00CB3F42" w:rsidRDefault="003212FF">
      <w:pPr>
        <w:spacing w:afterLines="100" w:after="312" w:line="606" w:lineRule="exact"/>
        <w:jc w:val="center"/>
        <w:rPr>
          <w:rFonts w:ascii="方正小标宋简体" w:eastAsia="方正小标宋简体" w:hAnsi="方正小标宋简体" w:cs="方正小标宋简体"/>
          <w:color w:val="000000"/>
          <w:szCs w:val="32"/>
        </w:rPr>
      </w:pPr>
      <w:r>
        <w:rPr>
          <w:rFonts w:ascii="方正小标宋简体" w:eastAsia="方正小标宋简体" w:hAnsi="方正小标宋简体" w:cs="方正小标宋简体" w:hint="eastAsia"/>
          <w:color w:val="000000"/>
          <w:szCs w:val="32"/>
        </w:rPr>
        <w:t>预制</w:t>
      </w:r>
      <w:r>
        <w:rPr>
          <w:rFonts w:ascii="方正小标宋简体" w:eastAsia="方正小标宋简体" w:hAnsi="方正小标宋简体" w:cs="方正小标宋简体"/>
          <w:color w:val="000000"/>
          <w:szCs w:val="32"/>
        </w:rPr>
        <w:t>T</w:t>
      </w:r>
      <w:r>
        <w:rPr>
          <w:rFonts w:ascii="方正小标宋简体" w:eastAsia="方正小标宋简体" w:hAnsi="方正小标宋简体" w:cs="方正小标宋简体" w:hint="eastAsia"/>
          <w:color w:val="000000"/>
          <w:szCs w:val="32"/>
        </w:rPr>
        <w:t>梁整体式液压钢筋绑扎胎架</w:t>
      </w:r>
    </w:p>
    <w:p w14:paraId="6905AD6A" w14:textId="56E8632B" w:rsidR="00CB3F42" w:rsidRDefault="00000000">
      <w:pPr>
        <w:spacing w:beforeLines="50" w:before="156"/>
        <w:jc w:val="center"/>
        <w:rPr>
          <w:sz w:val="24"/>
        </w:rPr>
      </w:pPr>
      <w:r>
        <w:rPr>
          <w:rFonts w:hint="eastAsia"/>
          <w:sz w:val="24"/>
        </w:rPr>
        <w:t>JWC202</w:t>
      </w:r>
      <w:r w:rsidR="00A751A0">
        <w:rPr>
          <w:sz w:val="24"/>
        </w:rPr>
        <w:t>1</w:t>
      </w:r>
      <w:r>
        <w:rPr>
          <w:rFonts w:hint="eastAsia"/>
          <w:sz w:val="24"/>
        </w:rPr>
        <w:t>-</w:t>
      </w:r>
      <w:r w:rsidR="008004F0">
        <w:rPr>
          <w:sz w:val="24"/>
        </w:rPr>
        <w:t>122</w:t>
      </w:r>
    </w:p>
    <w:p w14:paraId="19DA97F9" w14:textId="68D76516" w:rsidR="00CB3F42" w:rsidRDefault="003212FF">
      <w:pPr>
        <w:spacing w:beforeLines="50" w:before="156"/>
        <w:jc w:val="center"/>
        <w:rPr>
          <w:rFonts w:ascii="黑体" w:eastAsia="黑体" w:hAnsi="黑体" w:cs="黑体"/>
          <w:sz w:val="24"/>
        </w:rPr>
      </w:pPr>
      <w:r>
        <w:rPr>
          <w:rFonts w:ascii="黑体" w:eastAsia="黑体" w:hAnsi="黑体" w:cs="黑体" w:hint="eastAsia"/>
          <w:sz w:val="24"/>
        </w:rPr>
        <w:t>中交四公局第三工程有限公司</w:t>
      </w:r>
    </w:p>
    <w:p w14:paraId="7204E47A" w14:textId="711CF0CD" w:rsidR="00CB3F42" w:rsidRDefault="003212FF">
      <w:pPr>
        <w:spacing w:beforeLines="50" w:before="156"/>
        <w:jc w:val="center"/>
        <w:rPr>
          <w:sz w:val="24"/>
        </w:rPr>
      </w:pPr>
      <w:r>
        <w:rPr>
          <w:rFonts w:hint="eastAsia"/>
          <w:sz w:val="24"/>
        </w:rPr>
        <w:t>赵明星、李挺、王国俊、郭彦领、周德勋、申翔宇、乔宁、王小永、项传森、刘燊</w:t>
      </w:r>
    </w:p>
    <w:p w14:paraId="40BDFEED" w14:textId="77777777" w:rsidR="00CB3F42" w:rsidRDefault="00CB3F42">
      <w:pPr>
        <w:spacing w:beforeLines="50" w:before="156"/>
        <w:jc w:val="center"/>
        <w:rPr>
          <w:sz w:val="24"/>
        </w:rPr>
      </w:pPr>
    </w:p>
    <w:p w14:paraId="53E9A56F" w14:textId="77777777" w:rsidR="00CB3F42" w:rsidRDefault="00000000">
      <w:pPr>
        <w:spacing w:beforeLines="50" w:before="156" w:afterLines="50" w:after="156" w:line="360" w:lineRule="auto"/>
        <w:jc w:val="center"/>
        <w:rPr>
          <w:rFonts w:ascii="黑体" w:eastAsia="黑体" w:hAnsi="黑体" w:cs="黑体"/>
          <w:b/>
          <w:bCs/>
          <w:color w:val="002060"/>
          <w:sz w:val="24"/>
        </w:rPr>
      </w:pPr>
      <w:r>
        <w:rPr>
          <w:rFonts w:ascii="黑体" w:eastAsia="黑体" w:hAnsi="黑体" w:cs="黑体" w:hint="eastAsia"/>
          <w:b/>
          <w:bCs/>
          <w:color w:val="002060"/>
          <w:sz w:val="24"/>
        </w:rPr>
        <w:t>1.成果简介</w:t>
      </w:r>
    </w:p>
    <w:p w14:paraId="457C7D46" w14:textId="77777777" w:rsidR="00CB3F42" w:rsidRDefault="00000000">
      <w:pPr>
        <w:spacing w:line="312" w:lineRule="auto"/>
        <w:ind w:firstLineChars="200" w:firstLine="442"/>
        <w:outlineLvl w:val="1"/>
        <w:rPr>
          <w:rFonts w:ascii="宋体" w:eastAsia="宋体" w:hAnsi="宋体" w:cs="宋体"/>
          <w:b/>
          <w:bCs/>
          <w:sz w:val="22"/>
          <w:szCs w:val="22"/>
        </w:rPr>
      </w:pPr>
      <w:r>
        <w:rPr>
          <w:rFonts w:ascii="宋体" w:eastAsia="宋体" w:hAnsi="宋体" w:cs="宋体" w:hint="eastAsia"/>
          <w:b/>
          <w:bCs/>
          <w:sz w:val="22"/>
          <w:szCs w:val="22"/>
        </w:rPr>
        <w:t>1.1技术背景</w:t>
      </w:r>
    </w:p>
    <w:p w14:paraId="53DEBA20" w14:textId="7DDAE74C" w:rsidR="00CB3F42" w:rsidRDefault="001C07F5">
      <w:pPr>
        <w:spacing w:line="312" w:lineRule="auto"/>
        <w:ind w:firstLineChars="200" w:firstLine="440"/>
        <w:rPr>
          <w:rFonts w:ascii="宋体" w:eastAsia="宋体" w:hAnsi="宋体" w:cs="宋体"/>
          <w:b/>
          <w:bCs/>
          <w:color w:val="000000"/>
          <w:sz w:val="22"/>
          <w:szCs w:val="22"/>
        </w:rPr>
      </w:pPr>
      <w:r w:rsidRPr="001C07F5">
        <w:rPr>
          <w:rFonts w:ascii="宋体" w:eastAsia="宋体" w:hAnsi="宋体" w:cs="宋体" w:hint="eastAsia"/>
          <w:sz w:val="22"/>
          <w:szCs w:val="22"/>
        </w:rPr>
        <w:t>桥梁是公路工程建设的关键工程，在流水线预制T梁施工过程中，因为T梁钢筋种类多，钢筋骨架的绑扎为工作量最大、最繁琐、用时最长的施工环节；现有传统T梁钢筋骨架的制作过程包括在已成型的T梁台座上进行钢筋安装，安装前，先在预制T梁台座的顶面或侧面标出钢筋的设计间距，然后再按照已经标示出的设计间距进行绑扎，最后形成预制T梁的钢筋骨架</w:t>
      </w:r>
      <w:r w:rsidR="00000000">
        <w:rPr>
          <w:rFonts w:ascii="宋体" w:eastAsia="宋体" w:hAnsi="宋体" w:cs="宋体" w:hint="eastAsia"/>
          <w:sz w:val="22"/>
          <w:szCs w:val="22"/>
        </w:rPr>
        <w:t>。</w:t>
      </w:r>
    </w:p>
    <w:p w14:paraId="22973358" w14:textId="77777777" w:rsidR="00CB3F42" w:rsidRDefault="00000000">
      <w:pPr>
        <w:spacing w:line="312" w:lineRule="auto"/>
        <w:ind w:firstLineChars="200" w:firstLine="442"/>
        <w:outlineLvl w:val="1"/>
        <w:rPr>
          <w:rFonts w:ascii="宋体" w:eastAsia="宋体" w:hAnsi="宋体" w:cs="宋体"/>
          <w:b/>
          <w:bCs/>
          <w:sz w:val="22"/>
          <w:szCs w:val="22"/>
        </w:rPr>
      </w:pPr>
      <w:r>
        <w:rPr>
          <w:rFonts w:ascii="宋体" w:eastAsia="宋体" w:hAnsi="宋体" w:cs="宋体" w:hint="eastAsia"/>
          <w:b/>
          <w:bCs/>
          <w:sz w:val="22"/>
          <w:szCs w:val="22"/>
        </w:rPr>
        <w:t>1.2解决的主要问题</w:t>
      </w:r>
    </w:p>
    <w:p w14:paraId="1AEB328F" w14:textId="0F312C94" w:rsidR="00CB3F42" w:rsidRDefault="009712EA">
      <w:pPr>
        <w:spacing w:line="312" w:lineRule="auto"/>
        <w:ind w:firstLineChars="200" w:firstLine="440"/>
        <w:rPr>
          <w:rFonts w:ascii="宋体" w:eastAsia="宋体" w:hAnsi="宋体" w:cs="宋体"/>
          <w:sz w:val="22"/>
          <w:szCs w:val="22"/>
        </w:rPr>
      </w:pPr>
      <w:r>
        <w:rPr>
          <w:rFonts w:ascii="宋体" w:eastAsia="宋体" w:hAnsi="宋体" w:cs="宋体" w:hint="eastAsia"/>
          <w:sz w:val="22"/>
          <w:szCs w:val="22"/>
        </w:rPr>
        <w:t>解决了</w:t>
      </w:r>
      <w:r w:rsidRPr="009712EA">
        <w:rPr>
          <w:rFonts w:ascii="宋体" w:eastAsia="宋体" w:hAnsi="宋体" w:cs="宋体" w:hint="eastAsia"/>
          <w:sz w:val="22"/>
          <w:szCs w:val="22"/>
        </w:rPr>
        <w:t>传统预制梁钢筋绑扎工艺，主要以人员操作为主，存在钢筋骨架线形不顺直，精度控制差，起吊安装后的钢筋骨架变形偏位，各项指标均难以控制</w:t>
      </w:r>
      <w:r>
        <w:rPr>
          <w:rFonts w:ascii="宋体" w:eastAsia="宋体" w:hAnsi="宋体" w:cs="宋体" w:hint="eastAsia"/>
          <w:sz w:val="22"/>
          <w:szCs w:val="22"/>
        </w:rPr>
        <w:t>的问题。</w:t>
      </w:r>
    </w:p>
    <w:p w14:paraId="4BFF5251" w14:textId="77777777" w:rsidR="00CB3F42" w:rsidRDefault="00000000">
      <w:pPr>
        <w:spacing w:line="312" w:lineRule="auto"/>
        <w:ind w:firstLineChars="200" w:firstLine="442"/>
        <w:outlineLvl w:val="1"/>
        <w:rPr>
          <w:rFonts w:ascii="宋体" w:eastAsia="宋体" w:hAnsi="宋体" w:cs="宋体"/>
          <w:b/>
          <w:bCs/>
          <w:sz w:val="22"/>
          <w:szCs w:val="22"/>
        </w:rPr>
      </w:pPr>
      <w:r>
        <w:rPr>
          <w:rFonts w:ascii="宋体" w:eastAsia="宋体" w:hAnsi="宋体" w:cs="宋体" w:hint="eastAsia"/>
          <w:b/>
          <w:bCs/>
          <w:sz w:val="22"/>
          <w:szCs w:val="22"/>
        </w:rPr>
        <w:t>1.3适用范围</w:t>
      </w:r>
    </w:p>
    <w:p w14:paraId="1D05DA60" w14:textId="594A70C5" w:rsidR="00CB3F42" w:rsidRDefault="00A751A0">
      <w:pPr>
        <w:spacing w:line="312" w:lineRule="auto"/>
        <w:ind w:firstLineChars="200" w:firstLine="440"/>
        <w:rPr>
          <w:rFonts w:ascii="宋体" w:eastAsia="宋体" w:hAnsi="宋体" w:cs="宋体"/>
          <w:sz w:val="22"/>
          <w:szCs w:val="22"/>
        </w:rPr>
      </w:pPr>
      <w:r>
        <w:rPr>
          <w:rFonts w:ascii="宋体" w:eastAsia="宋体" w:hAnsi="宋体" w:cs="宋体" w:hint="eastAsia"/>
          <w:color w:val="000000"/>
          <w:sz w:val="22"/>
          <w:szCs w:val="22"/>
        </w:rPr>
        <w:t>预制T梁整体式钢筋绑扎胎架适用于</w:t>
      </w:r>
      <w:r w:rsidRPr="00A751A0">
        <w:rPr>
          <w:rFonts w:ascii="宋体" w:eastAsia="宋体" w:hAnsi="宋体" w:cs="宋体" w:hint="eastAsia"/>
          <w:color w:val="000000"/>
          <w:sz w:val="22"/>
          <w:szCs w:val="22"/>
        </w:rPr>
        <w:t>预制T梁、预制箱梁等构件的钢筋整体绑扎</w:t>
      </w:r>
      <w:r>
        <w:rPr>
          <w:rFonts w:ascii="宋体" w:eastAsia="宋体" w:hAnsi="宋体" w:cs="宋体" w:hint="eastAsia"/>
          <w:color w:val="000000"/>
          <w:sz w:val="22"/>
          <w:szCs w:val="22"/>
        </w:rPr>
        <w:t>。</w:t>
      </w:r>
    </w:p>
    <w:p w14:paraId="04974C67" w14:textId="77777777" w:rsidR="00CB3F42" w:rsidRDefault="00000000">
      <w:pPr>
        <w:spacing w:line="312" w:lineRule="auto"/>
        <w:ind w:firstLineChars="200" w:firstLine="442"/>
        <w:outlineLvl w:val="1"/>
        <w:rPr>
          <w:rFonts w:ascii="宋体" w:eastAsia="宋体" w:hAnsi="宋体" w:cs="宋体"/>
          <w:b/>
          <w:bCs/>
          <w:sz w:val="22"/>
          <w:szCs w:val="22"/>
        </w:rPr>
      </w:pPr>
      <w:r>
        <w:rPr>
          <w:rFonts w:ascii="宋体" w:eastAsia="宋体" w:hAnsi="宋体" w:cs="宋体" w:hint="eastAsia"/>
          <w:b/>
          <w:bCs/>
          <w:sz w:val="22"/>
          <w:szCs w:val="22"/>
        </w:rPr>
        <w:t>1.4技术特点</w:t>
      </w:r>
    </w:p>
    <w:p w14:paraId="4E84C160" w14:textId="2EEAD81D" w:rsidR="00CB3F42" w:rsidRDefault="009354D6">
      <w:pPr>
        <w:spacing w:line="312" w:lineRule="auto"/>
        <w:ind w:firstLineChars="200" w:firstLine="440"/>
        <w:rPr>
          <w:rFonts w:ascii="宋体" w:eastAsia="宋体" w:hAnsi="宋体" w:cs="宋体"/>
          <w:sz w:val="22"/>
          <w:szCs w:val="22"/>
        </w:rPr>
      </w:pPr>
      <w:r w:rsidRPr="009354D6">
        <w:rPr>
          <w:rFonts w:ascii="宋体" w:eastAsia="宋体" w:hAnsi="宋体" w:cs="宋体" w:hint="eastAsia"/>
          <w:sz w:val="22"/>
          <w:szCs w:val="22"/>
        </w:rPr>
        <w:t>与传统钢筋绑扎胎架不同，顶腹板钢筋整体绑扎胎架实现了腹板钢筋和顶板钢筋在胎架上整体完成绑扎，提升钢筋骨架的整体性，减少顶板吊装就位时产生的扭曲变形，缩短了合模时间。在绑扎完成后，通过液压装置实现胎架钢筋骨架的自动分离，减少劳动强度</w:t>
      </w:r>
      <w:r w:rsidR="00000000">
        <w:rPr>
          <w:rFonts w:ascii="宋体" w:eastAsia="宋体" w:hAnsi="宋体" w:cs="宋体" w:hint="eastAsia"/>
          <w:sz w:val="22"/>
          <w:szCs w:val="22"/>
        </w:rPr>
        <w:t>。</w:t>
      </w:r>
    </w:p>
    <w:p w14:paraId="3C1FB297" w14:textId="77777777" w:rsidR="00CB3F42" w:rsidRDefault="00000000">
      <w:pPr>
        <w:spacing w:beforeLines="50" w:before="156" w:afterLines="50" w:after="156" w:line="360" w:lineRule="auto"/>
        <w:jc w:val="center"/>
        <w:rPr>
          <w:rFonts w:ascii="黑体" w:eastAsia="黑体" w:hAnsi="黑体" w:cs="黑体"/>
          <w:b/>
          <w:bCs/>
          <w:color w:val="002060"/>
          <w:sz w:val="24"/>
        </w:rPr>
      </w:pPr>
      <w:r>
        <w:rPr>
          <w:rFonts w:ascii="黑体" w:eastAsia="黑体" w:hAnsi="黑体" w:cs="黑体" w:hint="eastAsia"/>
          <w:b/>
          <w:bCs/>
          <w:color w:val="002060"/>
          <w:sz w:val="24"/>
        </w:rPr>
        <w:t>2.技术内容</w:t>
      </w:r>
    </w:p>
    <w:p w14:paraId="27132885" w14:textId="6D297E44" w:rsidR="00CB3F42" w:rsidRDefault="00000000">
      <w:pPr>
        <w:spacing w:line="312" w:lineRule="auto"/>
        <w:ind w:firstLineChars="200" w:firstLine="442"/>
        <w:outlineLvl w:val="1"/>
        <w:rPr>
          <w:rFonts w:ascii="宋体" w:eastAsia="宋体" w:hAnsi="宋体" w:cs="宋体"/>
          <w:b/>
          <w:bCs/>
          <w:sz w:val="22"/>
          <w:szCs w:val="22"/>
        </w:rPr>
      </w:pPr>
      <w:r>
        <w:rPr>
          <w:rFonts w:ascii="宋体" w:eastAsia="宋体" w:hAnsi="宋体" w:cs="宋体" w:hint="eastAsia"/>
          <w:b/>
          <w:bCs/>
          <w:sz w:val="22"/>
          <w:szCs w:val="22"/>
        </w:rPr>
        <w:t>2.1</w:t>
      </w:r>
      <w:r w:rsidR="003D54F4">
        <w:rPr>
          <w:rFonts w:ascii="宋体" w:eastAsia="宋体" w:hAnsi="宋体" w:cs="宋体" w:hint="eastAsia"/>
          <w:b/>
          <w:bCs/>
          <w:sz w:val="22"/>
          <w:szCs w:val="22"/>
        </w:rPr>
        <w:t>工作</w:t>
      </w:r>
      <w:r>
        <w:rPr>
          <w:rFonts w:ascii="宋体" w:eastAsia="宋体" w:hAnsi="宋体" w:cs="宋体" w:hint="eastAsia"/>
          <w:b/>
          <w:bCs/>
          <w:sz w:val="22"/>
          <w:szCs w:val="22"/>
        </w:rPr>
        <w:t>原理</w:t>
      </w:r>
    </w:p>
    <w:p w14:paraId="78C8DF0D" w14:textId="28A0E72B" w:rsidR="00CB3F42" w:rsidRDefault="00A751A0">
      <w:pPr>
        <w:spacing w:line="312" w:lineRule="auto"/>
        <w:ind w:firstLineChars="200" w:firstLine="440"/>
        <w:rPr>
          <w:rFonts w:ascii="宋体" w:eastAsia="宋体" w:hAnsi="宋体" w:cs="宋体"/>
          <w:sz w:val="22"/>
          <w:szCs w:val="22"/>
        </w:rPr>
      </w:pPr>
      <w:r w:rsidRPr="00A751A0">
        <w:rPr>
          <w:rFonts w:ascii="宋体" w:eastAsia="宋体" w:hAnsi="宋体" w:cs="宋体" w:hint="eastAsia"/>
          <w:sz w:val="22"/>
          <w:szCs w:val="22"/>
        </w:rPr>
        <w:t>绑扎胎架由液压装置、腹板定位、顶板定位、齿板定位四部分组成。定位装置由型钢焊接而成，分左右两片对称布置，通过液压装置实现胎架的上下和左右横移。工作状态时，移动台座行走至钢筋绑扎胎架内，绑扎腹板钢筋和顶板钢筋。钢筋绑扎完成后，胎架与T梁钢筋骨架分离</w:t>
      </w:r>
      <w:r>
        <w:rPr>
          <w:rFonts w:ascii="宋体" w:eastAsia="宋体" w:hAnsi="宋体" w:cs="宋体" w:hint="eastAsia"/>
          <w:sz w:val="22"/>
          <w:szCs w:val="22"/>
        </w:rPr>
        <w:t>。</w:t>
      </w:r>
    </w:p>
    <w:p w14:paraId="4D21FD6B" w14:textId="42E77A54" w:rsidR="00CB3F42" w:rsidRDefault="001C07F5">
      <w:pPr>
        <w:spacing w:line="312" w:lineRule="auto"/>
        <w:jc w:val="center"/>
      </w:pPr>
      <w:r>
        <w:rPr>
          <w:noProof/>
        </w:rPr>
        <w:lastRenderedPageBreak/>
        <w:drawing>
          <wp:inline distT="0" distB="0" distL="0" distR="0" wp14:anchorId="1EF8C606" wp14:editId="6FC3BAF0">
            <wp:extent cx="4475057" cy="1971675"/>
            <wp:effectExtent l="0" t="0" r="190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7">
                      <a:extLst>
                        <a:ext uri="{28A0092B-C50C-407E-A947-70E740481C1C}">
                          <a14:useLocalDpi xmlns:a14="http://schemas.microsoft.com/office/drawing/2010/main" val="0"/>
                        </a:ext>
                      </a:extLst>
                    </a:blip>
                    <a:srcRect/>
                    <a:stretch>
                      <a:fillRect/>
                    </a:stretch>
                  </pic:blipFill>
                  <pic:spPr>
                    <a:xfrm>
                      <a:off x="0" y="0"/>
                      <a:ext cx="4478031" cy="1972985"/>
                    </a:xfrm>
                    <a:prstGeom prst="rect">
                      <a:avLst/>
                    </a:prstGeom>
                    <a:noFill/>
                    <a:ln>
                      <a:noFill/>
                    </a:ln>
                  </pic:spPr>
                </pic:pic>
              </a:graphicData>
            </a:graphic>
          </wp:inline>
        </w:drawing>
      </w:r>
    </w:p>
    <w:p w14:paraId="454CCD25" w14:textId="554E8BD6" w:rsidR="001C07F5" w:rsidRDefault="001C07F5">
      <w:pPr>
        <w:spacing w:line="312" w:lineRule="auto"/>
        <w:jc w:val="center"/>
        <w:rPr>
          <w:rFonts w:ascii="宋体" w:eastAsia="宋体" w:hAnsi="宋体" w:cs="宋体"/>
          <w:b/>
          <w:bCs/>
          <w:sz w:val="22"/>
          <w:szCs w:val="22"/>
        </w:rPr>
      </w:pPr>
      <w:r>
        <w:rPr>
          <w:rFonts w:ascii="宋体" w:eastAsia="宋体" w:hAnsi="宋体" w:cs="宋体" w:hint="eastAsia"/>
          <w:b/>
          <w:bCs/>
          <w:sz w:val="22"/>
          <w:szCs w:val="22"/>
        </w:rPr>
        <w:t>图</w:t>
      </w:r>
      <w:r>
        <w:rPr>
          <w:rFonts w:ascii="宋体" w:eastAsia="宋体" w:hAnsi="宋体" w:cs="宋体"/>
          <w:b/>
          <w:bCs/>
          <w:sz w:val="22"/>
          <w:szCs w:val="22"/>
        </w:rPr>
        <w:t>1</w:t>
      </w:r>
      <w:r>
        <w:rPr>
          <w:rFonts w:ascii="宋体" w:eastAsia="宋体" w:hAnsi="宋体" w:cs="宋体" w:hint="eastAsia"/>
          <w:b/>
          <w:bCs/>
          <w:sz w:val="22"/>
          <w:szCs w:val="22"/>
        </w:rPr>
        <w:t xml:space="preserve"> </w:t>
      </w:r>
      <w:r w:rsidRPr="001C07F5">
        <w:rPr>
          <w:rFonts w:ascii="宋体" w:eastAsia="宋体" w:hAnsi="宋体" w:cs="宋体" w:hint="eastAsia"/>
          <w:b/>
          <w:bCs/>
          <w:sz w:val="22"/>
          <w:szCs w:val="22"/>
        </w:rPr>
        <w:t>绑扎胎架示意图</w:t>
      </w:r>
    </w:p>
    <w:p w14:paraId="41576EDA" w14:textId="16FD499A" w:rsidR="001C07F5" w:rsidRPr="001C07F5" w:rsidRDefault="001C07F5">
      <w:pPr>
        <w:spacing w:line="312" w:lineRule="auto"/>
        <w:jc w:val="center"/>
        <w:rPr>
          <w:rFonts w:hint="eastAsia"/>
        </w:rPr>
      </w:pPr>
      <w:r>
        <w:rPr>
          <w:noProof/>
        </w:rPr>
        <w:drawing>
          <wp:inline distT="0" distB="0" distL="0" distR="0" wp14:anchorId="0DFD6766" wp14:editId="4D746E59">
            <wp:extent cx="4146550" cy="1329690"/>
            <wp:effectExtent l="0" t="0" r="6350" b="381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a:xfrm>
                      <a:off x="0" y="0"/>
                      <a:ext cx="4146550" cy="1329690"/>
                    </a:xfrm>
                    <a:prstGeom prst="rect">
                      <a:avLst/>
                    </a:prstGeom>
                    <a:noFill/>
                    <a:ln>
                      <a:noFill/>
                    </a:ln>
                  </pic:spPr>
                </pic:pic>
              </a:graphicData>
            </a:graphic>
          </wp:inline>
        </w:drawing>
      </w:r>
    </w:p>
    <w:p w14:paraId="2C03C9EA" w14:textId="0DB1E2AB" w:rsidR="00CB3F42" w:rsidRDefault="00000000">
      <w:pPr>
        <w:spacing w:line="312" w:lineRule="auto"/>
        <w:jc w:val="center"/>
        <w:rPr>
          <w:rFonts w:ascii="宋体" w:eastAsia="宋体" w:hAnsi="宋体" w:cs="宋体"/>
          <w:b/>
          <w:bCs/>
          <w:sz w:val="22"/>
          <w:szCs w:val="22"/>
        </w:rPr>
      </w:pPr>
      <w:r>
        <w:rPr>
          <w:rFonts w:ascii="宋体" w:eastAsia="宋体" w:hAnsi="宋体" w:cs="宋体" w:hint="eastAsia"/>
          <w:b/>
          <w:bCs/>
          <w:sz w:val="22"/>
          <w:szCs w:val="22"/>
        </w:rPr>
        <w:t xml:space="preserve">图2 </w:t>
      </w:r>
      <w:r w:rsidR="001C07F5" w:rsidRPr="001C07F5">
        <w:rPr>
          <w:rFonts w:ascii="宋体" w:eastAsia="宋体" w:hAnsi="宋体" w:cs="宋体" w:hint="eastAsia"/>
          <w:b/>
          <w:bCs/>
          <w:sz w:val="22"/>
          <w:szCs w:val="22"/>
        </w:rPr>
        <w:t>腹板型钢骨架、顶板型钢骨架</w:t>
      </w:r>
    </w:p>
    <w:p w14:paraId="7C5177C9" w14:textId="6BFCFE30" w:rsidR="001C07F5" w:rsidRDefault="001C07F5">
      <w:pPr>
        <w:spacing w:line="312" w:lineRule="auto"/>
        <w:jc w:val="center"/>
        <w:rPr>
          <w:rFonts w:ascii="宋体" w:eastAsia="宋体" w:hAnsi="宋体" w:cs="宋体"/>
          <w:b/>
          <w:bCs/>
          <w:sz w:val="22"/>
          <w:szCs w:val="22"/>
        </w:rPr>
      </w:pPr>
      <w:r>
        <w:rPr>
          <w:noProof/>
        </w:rPr>
        <w:drawing>
          <wp:inline distT="0" distB="0" distL="0" distR="0" wp14:anchorId="6325FDB2" wp14:editId="438291E5">
            <wp:extent cx="4235450" cy="1292860"/>
            <wp:effectExtent l="0" t="0" r="0" b="254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a:xfrm>
                      <a:off x="0" y="0"/>
                      <a:ext cx="4235450" cy="1292860"/>
                    </a:xfrm>
                    <a:prstGeom prst="rect">
                      <a:avLst/>
                    </a:prstGeom>
                    <a:noFill/>
                    <a:ln>
                      <a:noFill/>
                    </a:ln>
                  </pic:spPr>
                </pic:pic>
              </a:graphicData>
            </a:graphic>
          </wp:inline>
        </w:drawing>
      </w:r>
    </w:p>
    <w:p w14:paraId="0571C5D6" w14:textId="721B8063" w:rsidR="001C07F5" w:rsidRDefault="001C07F5" w:rsidP="001C07F5">
      <w:pPr>
        <w:spacing w:line="312" w:lineRule="auto"/>
        <w:jc w:val="center"/>
        <w:rPr>
          <w:rFonts w:ascii="宋体" w:eastAsia="宋体" w:hAnsi="宋体" w:cs="宋体"/>
          <w:b/>
          <w:bCs/>
          <w:sz w:val="22"/>
          <w:szCs w:val="22"/>
        </w:rPr>
      </w:pPr>
      <w:r>
        <w:rPr>
          <w:rFonts w:ascii="宋体" w:eastAsia="宋体" w:hAnsi="宋体" w:cs="宋体" w:hint="eastAsia"/>
          <w:b/>
          <w:bCs/>
          <w:sz w:val="22"/>
          <w:szCs w:val="22"/>
        </w:rPr>
        <w:t>图</w:t>
      </w:r>
      <w:r>
        <w:rPr>
          <w:rFonts w:ascii="宋体" w:eastAsia="宋体" w:hAnsi="宋体" w:cs="宋体"/>
          <w:b/>
          <w:bCs/>
          <w:sz w:val="22"/>
          <w:szCs w:val="22"/>
        </w:rPr>
        <w:t>3</w:t>
      </w:r>
      <w:r>
        <w:rPr>
          <w:rFonts w:ascii="宋体" w:eastAsia="宋体" w:hAnsi="宋体" w:cs="宋体" w:hint="eastAsia"/>
          <w:b/>
          <w:bCs/>
          <w:sz w:val="22"/>
          <w:szCs w:val="22"/>
        </w:rPr>
        <w:t xml:space="preserve"> </w:t>
      </w:r>
      <w:r w:rsidRPr="001C07F5">
        <w:rPr>
          <w:rFonts w:ascii="宋体" w:eastAsia="宋体" w:hAnsi="宋体" w:cs="宋体" w:hint="eastAsia"/>
          <w:b/>
          <w:bCs/>
          <w:sz w:val="22"/>
          <w:szCs w:val="22"/>
        </w:rPr>
        <w:t>定位槽、钢筋定位管</w:t>
      </w:r>
    </w:p>
    <w:p w14:paraId="2865D9E5" w14:textId="273CAEB5" w:rsidR="00CB3F42" w:rsidRDefault="00000000">
      <w:pPr>
        <w:spacing w:line="312" w:lineRule="auto"/>
        <w:ind w:firstLineChars="200" w:firstLine="442"/>
        <w:outlineLvl w:val="1"/>
        <w:rPr>
          <w:rFonts w:ascii="宋体" w:eastAsia="宋体" w:hAnsi="宋体" w:cs="宋体"/>
          <w:b/>
          <w:bCs/>
          <w:sz w:val="22"/>
          <w:szCs w:val="22"/>
        </w:rPr>
      </w:pPr>
      <w:r>
        <w:rPr>
          <w:rFonts w:ascii="宋体" w:eastAsia="宋体" w:hAnsi="宋体" w:cs="宋体" w:hint="eastAsia"/>
          <w:b/>
          <w:bCs/>
          <w:sz w:val="22"/>
          <w:szCs w:val="22"/>
        </w:rPr>
        <w:t>2.2</w:t>
      </w:r>
      <w:r w:rsidR="00A751A0">
        <w:rPr>
          <w:rFonts w:ascii="宋体" w:eastAsia="宋体" w:hAnsi="宋体" w:cs="宋体" w:hint="eastAsia"/>
          <w:b/>
          <w:bCs/>
          <w:sz w:val="22"/>
          <w:szCs w:val="22"/>
        </w:rPr>
        <w:t>操作要点</w:t>
      </w:r>
    </w:p>
    <w:p w14:paraId="47B31BE8" w14:textId="361EF87D" w:rsidR="00A751A0" w:rsidRDefault="00D042B4" w:rsidP="00A751A0">
      <w:pPr>
        <w:spacing w:line="312" w:lineRule="auto"/>
        <w:ind w:firstLineChars="200" w:firstLine="440"/>
        <w:rPr>
          <w:rFonts w:ascii="宋体" w:eastAsia="宋体" w:hAnsi="宋体" w:cs="宋体"/>
          <w:sz w:val="22"/>
          <w:szCs w:val="22"/>
        </w:rPr>
      </w:pPr>
      <w:r w:rsidRPr="00D042B4">
        <w:rPr>
          <w:rFonts w:ascii="宋体" w:eastAsia="宋体" w:hAnsi="宋体" w:cs="宋体" w:hint="eastAsia"/>
          <w:sz w:val="22"/>
          <w:szCs w:val="22"/>
        </w:rPr>
        <w:t>移动台车行走至钢筋绑扎区，绑扎胎架处于分离状态运行，运行一侧使胎架贴近移动台座并进行腹板钢筋的绑扎，完成腹板钢绑扎后运行另一侧胎架，两侧胎架就位后绑扎齿板钢筋，然后绑扎顶板钢筋和波纹管定位，运行液压装置向下移动使胎架与钢筋骨架分离，左右移动腹板胎架使胎架脱离钢筋骨架，移动台座携带T梁的钢筋骨架移动至浇筑区进行混凝土浇筑。</w:t>
      </w:r>
    </w:p>
    <w:p w14:paraId="7961BBC0" w14:textId="230465B4" w:rsidR="00D042B4" w:rsidRDefault="00D042B4" w:rsidP="00D042B4">
      <w:pPr>
        <w:spacing w:line="312" w:lineRule="auto"/>
        <w:ind w:firstLineChars="200" w:firstLine="442"/>
        <w:outlineLvl w:val="1"/>
        <w:rPr>
          <w:rFonts w:ascii="宋体" w:eastAsia="宋体" w:hAnsi="宋体" w:cs="宋体"/>
          <w:b/>
          <w:bCs/>
          <w:sz w:val="22"/>
          <w:szCs w:val="22"/>
        </w:rPr>
      </w:pPr>
      <w:r>
        <w:rPr>
          <w:rFonts w:ascii="宋体" w:eastAsia="宋体" w:hAnsi="宋体" w:cs="宋体" w:hint="eastAsia"/>
          <w:b/>
          <w:bCs/>
          <w:sz w:val="22"/>
          <w:szCs w:val="22"/>
        </w:rPr>
        <w:t>2.</w:t>
      </w:r>
      <w:r>
        <w:rPr>
          <w:rFonts w:ascii="宋体" w:eastAsia="宋体" w:hAnsi="宋体" w:cs="宋体"/>
          <w:b/>
          <w:bCs/>
          <w:sz w:val="22"/>
          <w:szCs w:val="22"/>
        </w:rPr>
        <w:t>3</w:t>
      </w:r>
      <w:r>
        <w:rPr>
          <w:rFonts w:ascii="宋体" w:eastAsia="宋体" w:hAnsi="宋体" w:cs="宋体" w:hint="eastAsia"/>
          <w:b/>
          <w:bCs/>
          <w:sz w:val="22"/>
          <w:szCs w:val="22"/>
        </w:rPr>
        <w:t>工艺流程</w:t>
      </w:r>
    </w:p>
    <w:p w14:paraId="590FA76D" w14:textId="2ECF9E16" w:rsidR="00CB3F42" w:rsidRDefault="00A751A0" w:rsidP="00A751A0">
      <w:pPr>
        <w:spacing w:line="312" w:lineRule="auto"/>
        <w:ind w:firstLineChars="200" w:firstLine="440"/>
        <w:rPr>
          <w:rFonts w:ascii="宋体" w:eastAsia="宋体" w:hAnsi="宋体" w:cs="宋体"/>
          <w:sz w:val="22"/>
          <w:szCs w:val="22"/>
        </w:rPr>
      </w:pPr>
      <w:r w:rsidRPr="00A751A0">
        <w:rPr>
          <w:rFonts w:ascii="宋体" w:eastAsia="宋体" w:hAnsi="宋体" w:cs="宋体" w:hint="eastAsia"/>
          <w:sz w:val="22"/>
          <w:szCs w:val="22"/>
        </w:rPr>
        <w:t>移动台车行走至钢筋绑扎区→绑扎腹板钢筋→绑扎齿板钢筋→绑扎顶板钢筋→波纹管定位筋→运行液压装置向下移动使胎架与钢筋骨架分离→左右移动腹板胎架使胎架脱离钢筋骨架</w:t>
      </w:r>
      <w:r w:rsidR="00D042B4">
        <w:rPr>
          <w:rFonts w:ascii="宋体" w:eastAsia="宋体" w:hAnsi="宋体" w:cs="宋体" w:hint="eastAsia"/>
          <w:sz w:val="22"/>
          <w:szCs w:val="22"/>
        </w:rPr>
        <w:t>。</w:t>
      </w:r>
    </w:p>
    <w:p w14:paraId="3A859F2B" w14:textId="4E35ACF5" w:rsidR="001C07F5" w:rsidRDefault="001C07F5" w:rsidP="001C07F5">
      <w:pPr>
        <w:spacing w:line="360" w:lineRule="auto"/>
        <w:jc w:val="center"/>
        <w:rPr>
          <w:rFonts w:ascii="仿宋" w:eastAsia="仿宋" w:hAnsi="仿宋" w:cs="仿宋"/>
          <w:b/>
          <w:bCs/>
          <w:snapToGrid w:val="0"/>
          <w:spacing w:val="6"/>
          <w:sz w:val="21"/>
          <w:szCs w:val="28"/>
        </w:rPr>
      </w:pPr>
      <w:r>
        <w:rPr>
          <w:rFonts w:ascii="仿宋" w:eastAsia="仿宋" w:hAnsi="仿宋" w:cs="仿宋"/>
          <w:b/>
          <w:noProof/>
          <w:spacing w:val="6"/>
          <w:szCs w:val="28"/>
        </w:rPr>
        <w:lastRenderedPageBreak/>
        <w:drawing>
          <wp:inline distT="0" distB="0" distL="0" distR="0" wp14:anchorId="401E9A72" wp14:editId="6F76AA18">
            <wp:extent cx="2729865" cy="2037503"/>
            <wp:effectExtent l="19050" t="19050" r="13335" b="2032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30711" cy="2038134"/>
                    </a:xfrm>
                    <a:prstGeom prst="rect">
                      <a:avLst/>
                    </a:prstGeom>
                    <a:noFill/>
                    <a:ln w="6350" cmpd="sng">
                      <a:solidFill>
                        <a:srgbClr val="000000"/>
                      </a:solidFill>
                      <a:miter lim="800000"/>
                      <a:headEnd/>
                      <a:tailEnd/>
                    </a:ln>
                    <a:effectLst/>
                  </pic:spPr>
                </pic:pic>
              </a:graphicData>
            </a:graphic>
          </wp:inline>
        </w:drawing>
      </w:r>
      <w:r>
        <w:rPr>
          <w:rFonts w:ascii="仿宋" w:eastAsia="仿宋" w:hAnsi="仿宋" w:cs="仿宋"/>
          <w:b/>
          <w:noProof/>
          <w:spacing w:val="6"/>
          <w:szCs w:val="28"/>
        </w:rPr>
        <w:drawing>
          <wp:inline distT="0" distB="0" distL="0" distR="0" wp14:anchorId="7117D650" wp14:editId="2E6D8BFD">
            <wp:extent cx="2628265" cy="2038773"/>
            <wp:effectExtent l="19050" t="19050" r="19685" b="1905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30154" cy="2040238"/>
                    </a:xfrm>
                    <a:prstGeom prst="rect">
                      <a:avLst/>
                    </a:prstGeom>
                    <a:noFill/>
                    <a:ln w="6350" cmpd="sng">
                      <a:solidFill>
                        <a:srgbClr val="000000"/>
                      </a:solidFill>
                      <a:miter lim="800000"/>
                      <a:headEnd/>
                      <a:tailEnd/>
                    </a:ln>
                    <a:effectLst/>
                  </pic:spPr>
                </pic:pic>
              </a:graphicData>
            </a:graphic>
          </wp:inline>
        </w:drawing>
      </w:r>
    </w:p>
    <w:p w14:paraId="333801E0" w14:textId="4181489A" w:rsidR="001C07F5" w:rsidRPr="001C07F5" w:rsidRDefault="001C07F5" w:rsidP="001C07F5">
      <w:pPr>
        <w:spacing w:line="312" w:lineRule="auto"/>
        <w:jc w:val="center"/>
        <w:rPr>
          <w:rFonts w:ascii="宋体" w:eastAsia="宋体" w:hAnsi="宋体" w:cs="宋体" w:hint="eastAsia"/>
          <w:b/>
          <w:bCs/>
          <w:sz w:val="22"/>
          <w:szCs w:val="22"/>
        </w:rPr>
      </w:pPr>
      <w:r w:rsidRPr="001C07F5">
        <w:rPr>
          <w:rFonts w:ascii="宋体" w:eastAsia="宋体" w:hAnsi="宋体" w:cs="宋体" w:hint="eastAsia"/>
          <w:b/>
          <w:bCs/>
          <w:sz w:val="22"/>
          <w:szCs w:val="22"/>
        </w:rPr>
        <w:t>图</w:t>
      </w:r>
      <w:r w:rsidR="00D042B4">
        <w:rPr>
          <w:rFonts w:ascii="宋体" w:eastAsia="宋体" w:hAnsi="宋体" w:cs="宋体"/>
          <w:b/>
          <w:bCs/>
          <w:sz w:val="22"/>
          <w:szCs w:val="22"/>
        </w:rPr>
        <w:t>4</w:t>
      </w:r>
      <w:r w:rsidRPr="001C07F5">
        <w:rPr>
          <w:rFonts w:ascii="宋体" w:eastAsia="宋体" w:hAnsi="宋体" w:cs="宋体" w:hint="eastAsia"/>
          <w:b/>
          <w:bCs/>
          <w:sz w:val="22"/>
          <w:szCs w:val="22"/>
        </w:rPr>
        <w:t xml:space="preserve"> 绑扎胎架分离台车就位               图</w:t>
      </w:r>
      <w:r w:rsidR="00D042B4">
        <w:rPr>
          <w:rFonts w:ascii="宋体" w:eastAsia="宋体" w:hAnsi="宋体" w:cs="宋体"/>
          <w:b/>
          <w:bCs/>
          <w:sz w:val="22"/>
          <w:szCs w:val="22"/>
        </w:rPr>
        <w:t>5</w:t>
      </w:r>
      <w:r w:rsidRPr="001C07F5">
        <w:rPr>
          <w:rFonts w:ascii="宋体" w:eastAsia="宋体" w:hAnsi="宋体" w:cs="宋体" w:hint="eastAsia"/>
          <w:b/>
          <w:bCs/>
          <w:sz w:val="22"/>
          <w:szCs w:val="22"/>
        </w:rPr>
        <w:t xml:space="preserve"> 运行液压系统胎架合拢</w:t>
      </w:r>
    </w:p>
    <w:p w14:paraId="530C6AFA" w14:textId="792D7770" w:rsidR="001C07F5" w:rsidRDefault="001C07F5" w:rsidP="001C07F5">
      <w:pPr>
        <w:spacing w:line="360" w:lineRule="auto"/>
        <w:jc w:val="center"/>
        <w:rPr>
          <w:rFonts w:ascii="仿宋" w:eastAsia="仿宋" w:hAnsi="仿宋" w:cs="仿宋"/>
          <w:b/>
          <w:bCs/>
          <w:snapToGrid w:val="0"/>
          <w:spacing w:val="6"/>
          <w:sz w:val="21"/>
          <w:szCs w:val="28"/>
        </w:rPr>
      </w:pPr>
      <w:r>
        <w:rPr>
          <w:rFonts w:ascii="仿宋" w:eastAsia="仿宋" w:hAnsi="仿宋" w:cs="仿宋"/>
          <w:b/>
          <w:noProof/>
          <w:spacing w:val="6"/>
          <w:szCs w:val="28"/>
        </w:rPr>
        <w:drawing>
          <wp:inline distT="0" distB="0" distL="0" distR="0" wp14:anchorId="4D672A09" wp14:editId="30E26AF1">
            <wp:extent cx="2743200" cy="1923415"/>
            <wp:effectExtent l="19050" t="19050" r="19050" b="1968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43200" cy="1923415"/>
                    </a:xfrm>
                    <a:prstGeom prst="rect">
                      <a:avLst/>
                    </a:prstGeom>
                    <a:noFill/>
                    <a:ln w="6350" cmpd="sng">
                      <a:solidFill>
                        <a:srgbClr val="000000"/>
                      </a:solidFill>
                      <a:miter lim="800000"/>
                      <a:headEnd/>
                      <a:tailEnd/>
                    </a:ln>
                    <a:effectLst/>
                  </pic:spPr>
                </pic:pic>
              </a:graphicData>
            </a:graphic>
          </wp:inline>
        </w:drawing>
      </w:r>
      <w:r>
        <w:rPr>
          <w:rFonts w:ascii="仿宋" w:eastAsia="仿宋" w:hAnsi="仿宋" w:cs="仿宋"/>
          <w:b/>
          <w:noProof/>
          <w:spacing w:val="6"/>
          <w:szCs w:val="28"/>
        </w:rPr>
        <w:drawing>
          <wp:inline distT="0" distB="0" distL="0" distR="0" wp14:anchorId="09C48419" wp14:editId="7C09A28A">
            <wp:extent cx="2600960" cy="1930400"/>
            <wp:effectExtent l="19050" t="19050" r="27940" b="12700"/>
            <wp:docPr id="14" name="图片 14" descr="说明: d3aa615a97b77ca48c20aaf3cce1e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 descr="说明: d3aa615a97b77ca48c20aaf3cce1e1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00960" cy="1930400"/>
                    </a:xfrm>
                    <a:prstGeom prst="rect">
                      <a:avLst/>
                    </a:prstGeom>
                    <a:noFill/>
                    <a:ln w="6350" cmpd="sng">
                      <a:solidFill>
                        <a:srgbClr val="000000"/>
                      </a:solidFill>
                      <a:miter lim="800000"/>
                      <a:headEnd/>
                      <a:tailEnd/>
                    </a:ln>
                    <a:effectLst/>
                  </pic:spPr>
                </pic:pic>
              </a:graphicData>
            </a:graphic>
          </wp:inline>
        </w:drawing>
      </w:r>
    </w:p>
    <w:p w14:paraId="1E70E5FE" w14:textId="0781F300" w:rsidR="001C07F5" w:rsidRDefault="001C07F5" w:rsidP="001C07F5">
      <w:pPr>
        <w:spacing w:line="312" w:lineRule="auto"/>
        <w:jc w:val="center"/>
        <w:rPr>
          <w:rFonts w:ascii="宋体" w:eastAsia="宋体" w:hAnsi="宋体" w:cs="宋体"/>
          <w:b/>
          <w:bCs/>
          <w:sz w:val="22"/>
          <w:szCs w:val="22"/>
        </w:rPr>
      </w:pPr>
      <w:r w:rsidRPr="001C07F5">
        <w:rPr>
          <w:rFonts w:ascii="宋体" w:eastAsia="宋体" w:hAnsi="宋体" w:cs="宋体" w:hint="eastAsia"/>
          <w:b/>
          <w:bCs/>
          <w:sz w:val="22"/>
          <w:szCs w:val="22"/>
        </w:rPr>
        <w:t>图</w:t>
      </w:r>
      <w:r w:rsidR="00D042B4">
        <w:rPr>
          <w:rFonts w:ascii="宋体" w:eastAsia="宋体" w:hAnsi="宋体" w:cs="宋体"/>
          <w:b/>
          <w:bCs/>
          <w:sz w:val="22"/>
          <w:szCs w:val="22"/>
        </w:rPr>
        <w:t>6</w:t>
      </w:r>
      <w:r w:rsidRPr="001C07F5">
        <w:rPr>
          <w:rFonts w:ascii="宋体" w:eastAsia="宋体" w:hAnsi="宋体" w:cs="宋体" w:hint="eastAsia"/>
          <w:b/>
          <w:bCs/>
          <w:sz w:val="22"/>
          <w:szCs w:val="22"/>
        </w:rPr>
        <w:t xml:space="preserve"> 绑扎腹板钢筋                       图</w:t>
      </w:r>
      <w:r w:rsidR="00D042B4">
        <w:rPr>
          <w:rFonts w:ascii="宋体" w:eastAsia="宋体" w:hAnsi="宋体" w:cs="宋体"/>
          <w:b/>
          <w:bCs/>
          <w:sz w:val="22"/>
          <w:szCs w:val="22"/>
        </w:rPr>
        <w:t>7</w:t>
      </w:r>
      <w:r w:rsidRPr="001C07F5">
        <w:rPr>
          <w:rFonts w:ascii="宋体" w:eastAsia="宋体" w:hAnsi="宋体" w:cs="宋体" w:hint="eastAsia"/>
          <w:b/>
          <w:bCs/>
          <w:sz w:val="22"/>
          <w:szCs w:val="22"/>
        </w:rPr>
        <w:t xml:space="preserve"> 绑扎顶板钢筋</w:t>
      </w:r>
    </w:p>
    <w:p w14:paraId="43AA234D" w14:textId="6AAE8425" w:rsidR="003D54F4" w:rsidRDefault="003D54F4" w:rsidP="003D54F4">
      <w:pPr>
        <w:spacing w:line="360" w:lineRule="auto"/>
        <w:jc w:val="center"/>
        <w:rPr>
          <w:rFonts w:ascii="仿宋" w:eastAsia="仿宋" w:hAnsi="仿宋" w:cs="仿宋"/>
          <w:b/>
          <w:bCs/>
          <w:snapToGrid w:val="0"/>
          <w:spacing w:val="6"/>
          <w:sz w:val="21"/>
          <w:szCs w:val="28"/>
        </w:rPr>
      </w:pPr>
      <w:r>
        <w:rPr>
          <w:rFonts w:ascii="仿宋" w:eastAsia="仿宋" w:hAnsi="仿宋" w:cs="仿宋"/>
          <w:b/>
          <w:noProof/>
          <w:spacing w:val="6"/>
          <w:szCs w:val="28"/>
        </w:rPr>
        <w:drawing>
          <wp:inline distT="0" distB="0" distL="0" distR="0" wp14:anchorId="6507E64A" wp14:editId="55CB1341">
            <wp:extent cx="2641600" cy="1943735"/>
            <wp:effectExtent l="19050" t="19050" r="25400" b="1841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41600" cy="1943735"/>
                    </a:xfrm>
                    <a:prstGeom prst="rect">
                      <a:avLst/>
                    </a:prstGeom>
                    <a:noFill/>
                    <a:ln w="6350" cmpd="sng">
                      <a:solidFill>
                        <a:srgbClr val="000000"/>
                      </a:solidFill>
                      <a:miter lim="800000"/>
                      <a:headEnd/>
                      <a:tailEnd/>
                    </a:ln>
                    <a:effectLst/>
                  </pic:spPr>
                </pic:pic>
              </a:graphicData>
            </a:graphic>
          </wp:inline>
        </w:drawing>
      </w:r>
      <w:r>
        <w:rPr>
          <w:rFonts w:ascii="仿宋" w:eastAsia="仿宋" w:hAnsi="仿宋" w:cs="仿宋"/>
          <w:b/>
          <w:noProof/>
          <w:spacing w:val="6"/>
          <w:szCs w:val="28"/>
        </w:rPr>
        <w:drawing>
          <wp:inline distT="0" distB="0" distL="0" distR="0" wp14:anchorId="7B1A8696" wp14:editId="0CEF1239">
            <wp:extent cx="2695575" cy="1950720"/>
            <wp:effectExtent l="19050" t="19050" r="28575" b="1143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95575" cy="1950720"/>
                    </a:xfrm>
                    <a:prstGeom prst="rect">
                      <a:avLst/>
                    </a:prstGeom>
                    <a:noFill/>
                    <a:ln w="6350" cmpd="sng">
                      <a:solidFill>
                        <a:srgbClr val="000000"/>
                      </a:solidFill>
                      <a:miter lim="800000"/>
                      <a:headEnd/>
                      <a:tailEnd/>
                    </a:ln>
                    <a:effectLst/>
                  </pic:spPr>
                </pic:pic>
              </a:graphicData>
            </a:graphic>
          </wp:inline>
        </w:drawing>
      </w:r>
    </w:p>
    <w:p w14:paraId="71190FB8" w14:textId="673AD2E5" w:rsidR="003D54F4" w:rsidRPr="003D54F4" w:rsidRDefault="003D54F4" w:rsidP="003D54F4">
      <w:pPr>
        <w:spacing w:line="312" w:lineRule="auto"/>
        <w:jc w:val="center"/>
        <w:rPr>
          <w:rFonts w:ascii="宋体" w:eastAsia="宋体" w:hAnsi="宋体" w:cs="宋体" w:hint="eastAsia"/>
          <w:b/>
          <w:bCs/>
          <w:sz w:val="22"/>
          <w:szCs w:val="22"/>
        </w:rPr>
      </w:pPr>
      <w:r w:rsidRPr="003D54F4">
        <w:rPr>
          <w:rFonts w:ascii="宋体" w:eastAsia="宋体" w:hAnsi="宋体" w:cs="宋体" w:hint="eastAsia"/>
          <w:b/>
          <w:bCs/>
          <w:sz w:val="22"/>
          <w:szCs w:val="22"/>
        </w:rPr>
        <w:t xml:space="preserve">     图</w:t>
      </w:r>
      <w:r w:rsidR="00D042B4">
        <w:rPr>
          <w:rFonts w:ascii="宋体" w:eastAsia="宋体" w:hAnsi="宋体" w:cs="宋体"/>
          <w:b/>
          <w:bCs/>
          <w:sz w:val="22"/>
          <w:szCs w:val="22"/>
        </w:rPr>
        <w:t>8</w:t>
      </w:r>
      <w:r w:rsidRPr="003D54F4">
        <w:rPr>
          <w:rFonts w:ascii="宋体" w:eastAsia="宋体" w:hAnsi="宋体" w:cs="宋体" w:hint="eastAsia"/>
          <w:b/>
          <w:bCs/>
          <w:sz w:val="22"/>
          <w:szCs w:val="22"/>
        </w:rPr>
        <w:t xml:space="preserve"> 顶板钢筋绑扎               图</w:t>
      </w:r>
      <w:r w:rsidR="00D042B4">
        <w:rPr>
          <w:rFonts w:ascii="宋体" w:eastAsia="宋体" w:hAnsi="宋体" w:cs="宋体"/>
          <w:b/>
          <w:bCs/>
          <w:sz w:val="22"/>
          <w:szCs w:val="22"/>
        </w:rPr>
        <w:t>9</w:t>
      </w:r>
      <w:r w:rsidRPr="003D54F4">
        <w:rPr>
          <w:rFonts w:ascii="宋体" w:eastAsia="宋体" w:hAnsi="宋体" w:cs="宋体" w:hint="eastAsia"/>
          <w:b/>
          <w:bCs/>
          <w:sz w:val="22"/>
          <w:szCs w:val="22"/>
        </w:rPr>
        <w:t xml:space="preserve"> 绑扎完成后胎架散开骨架移动</w:t>
      </w:r>
    </w:p>
    <w:p w14:paraId="2AB80B86" w14:textId="77777777" w:rsidR="00CB3F42" w:rsidRDefault="00000000">
      <w:pPr>
        <w:spacing w:beforeLines="50" w:before="156" w:afterLines="50" w:after="156" w:line="360" w:lineRule="auto"/>
        <w:jc w:val="center"/>
        <w:rPr>
          <w:rFonts w:ascii="黑体" w:eastAsia="黑体" w:hAnsi="黑体" w:cs="黑体"/>
          <w:b/>
          <w:bCs/>
          <w:color w:val="002060"/>
          <w:sz w:val="24"/>
        </w:rPr>
      </w:pPr>
      <w:r>
        <w:rPr>
          <w:rFonts w:ascii="黑体" w:eastAsia="黑体" w:hAnsi="黑体" w:cs="黑体" w:hint="eastAsia"/>
          <w:b/>
          <w:bCs/>
          <w:color w:val="002060"/>
          <w:sz w:val="24"/>
        </w:rPr>
        <w:t>3.应用效果</w:t>
      </w:r>
    </w:p>
    <w:p w14:paraId="719ED949" w14:textId="045B5751" w:rsidR="00CB3F42" w:rsidRDefault="00B00713">
      <w:pPr>
        <w:spacing w:line="312" w:lineRule="auto"/>
        <w:ind w:firstLineChars="200" w:firstLine="440"/>
        <w:rPr>
          <w:rFonts w:ascii="宋体" w:eastAsia="宋体" w:hAnsi="宋体" w:cs="宋体"/>
          <w:color w:val="000000"/>
          <w:sz w:val="22"/>
          <w:szCs w:val="22"/>
        </w:rPr>
      </w:pPr>
      <w:r w:rsidRPr="00B00713">
        <w:rPr>
          <w:rFonts w:ascii="宋体" w:eastAsia="宋体" w:hAnsi="宋体" w:cs="宋体" w:hint="eastAsia"/>
          <w:color w:val="000000"/>
          <w:sz w:val="22"/>
          <w:szCs w:val="22"/>
        </w:rPr>
        <w:t>预制T梁整体式液压钢筋绑扎胎架能有效提高T梁钢筋绑扎效率，钢筋骨架一次成型，减少对钢筋骨架的扰动，提高了T梁钢筋绑扎质量，整体绑扎骨架整体性更好，同时减少了钢筋吊装风险。传统绑扎方式完成一片钢筋骨架需要14人工作8小时，整体绑扎只需要8人9小时就能完成，较传统的绑扎方式，钢筋绑扎效率提升将近35%</w:t>
      </w:r>
      <w:r>
        <w:rPr>
          <w:rFonts w:ascii="宋体" w:eastAsia="宋体" w:hAnsi="宋体" w:cs="宋体" w:hint="eastAsia"/>
          <w:color w:val="000000"/>
          <w:sz w:val="22"/>
          <w:szCs w:val="22"/>
        </w:rPr>
        <w:t>。</w:t>
      </w:r>
    </w:p>
    <w:p w14:paraId="3F3180E3" w14:textId="6D6ED690" w:rsidR="00E2432B" w:rsidRDefault="00E2432B">
      <w:pPr>
        <w:spacing w:line="312" w:lineRule="auto"/>
        <w:ind w:firstLineChars="200" w:firstLine="602"/>
        <w:rPr>
          <w:rFonts w:ascii="宋体" w:eastAsia="宋体" w:hAnsi="宋体" w:cs="宋体"/>
          <w:color w:val="000000"/>
          <w:sz w:val="22"/>
          <w:szCs w:val="22"/>
        </w:rPr>
      </w:pPr>
      <w:r>
        <w:rPr>
          <w:b/>
          <w:bCs/>
          <w:noProof/>
          <w:sz w:val="30"/>
          <w:szCs w:val="30"/>
        </w:rPr>
        <w:lastRenderedPageBreak/>
        <w:drawing>
          <wp:inline distT="0" distB="0" distL="0" distR="0" wp14:anchorId="1A1A4061" wp14:editId="7C2495A9">
            <wp:extent cx="5220000" cy="2931342"/>
            <wp:effectExtent l="0" t="0" r="0" b="254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220000" cy="2931342"/>
                    </a:xfrm>
                    <a:prstGeom prst="rect">
                      <a:avLst/>
                    </a:prstGeom>
                    <a:noFill/>
                    <a:ln>
                      <a:noFill/>
                    </a:ln>
                  </pic:spPr>
                </pic:pic>
              </a:graphicData>
            </a:graphic>
          </wp:inline>
        </w:drawing>
      </w:r>
    </w:p>
    <w:p w14:paraId="4FFB7D9C" w14:textId="1C8E8EBF" w:rsidR="00E2432B" w:rsidRPr="003D54F4" w:rsidRDefault="00E2432B" w:rsidP="00E2432B">
      <w:pPr>
        <w:spacing w:line="312" w:lineRule="auto"/>
        <w:jc w:val="center"/>
        <w:rPr>
          <w:rFonts w:ascii="宋体" w:eastAsia="宋体" w:hAnsi="宋体" w:cs="宋体" w:hint="eastAsia"/>
          <w:b/>
          <w:bCs/>
          <w:sz w:val="22"/>
          <w:szCs w:val="22"/>
        </w:rPr>
      </w:pPr>
      <w:r w:rsidRPr="003D54F4">
        <w:rPr>
          <w:rFonts w:ascii="宋体" w:eastAsia="宋体" w:hAnsi="宋体" w:cs="宋体" w:hint="eastAsia"/>
          <w:b/>
          <w:bCs/>
          <w:sz w:val="22"/>
          <w:szCs w:val="22"/>
        </w:rPr>
        <w:t>图</w:t>
      </w:r>
      <w:r>
        <w:rPr>
          <w:rFonts w:ascii="宋体" w:eastAsia="宋体" w:hAnsi="宋体" w:cs="宋体"/>
          <w:b/>
          <w:bCs/>
          <w:sz w:val="22"/>
          <w:szCs w:val="22"/>
        </w:rPr>
        <w:t>10</w:t>
      </w:r>
      <w:r w:rsidRPr="003D54F4">
        <w:rPr>
          <w:rFonts w:ascii="宋体" w:eastAsia="宋体" w:hAnsi="宋体" w:cs="宋体" w:hint="eastAsia"/>
          <w:b/>
          <w:bCs/>
          <w:sz w:val="22"/>
          <w:szCs w:val="22"/>
        </w:rPr>
        <w:t xml:space="preserve"> 绑扎完成后</w:t>
      </w:r>
      <w:r>
        <w:rPr>
          <w:rFonts w:ascii="宋体" w:eastAsia="宋体" w:hAnsi="宋体" w:cs="宋体" w:hint="eastAsia"/>
          <w:b/>
          <w:bCs/>
          <w:sz w:val="22"/>
          <w:szCs w:val="22"/>
        </w:rPr>
        <w:t>效果图</w:t>
      </w:r>
    </w:p>
    <w:p w14:paraId="0BBD5E4A" w14:textId="77777777" w:rsidR="00CB3F42" w:rsidRDefault="00000000">
      <w:pPr>
        <w:spacing w:beforeLines="50" w:before="156" w:afterLines="50" w:after="156" w:line="360" w:lineRule="auto"/>
        <w:jc w:val="center"/>
        <w:rPr>
          <w:rFonts w:ascii="黑体" w:eastAsia="黑体" w:hAnsi="黑体" w:cs="黑体"/>
          <w:b/>
          <w:bCs/>
          <w:color w:val="002060"/>
          <w:sz w:val="24"/>
        </w:rPr>
      </w:pPr>
      <w:r>
        <w:rPr>
          <w:rFonts w:ascii="黑体" w:eastAsia="黑体" w:hAnsi="黑体" w:cs="黑体" w:hint="eastAsia"/>
          <w:b/>
          <w:bCs/>
          <w:color w:val="002060"/>
          <w:sz w:val="24"/>
        </w:rPr>
        <w:t>4.推广应用前景</w:t>
      </w:r>
    </w:p>
    <w:p w14:paraId="7AD6F0BB" w14:textId="0F77F734" w:rsidR="00CB3F42" w:rsidRDefault="00B00713">
      <w:pPr>
        <w:spacing w:line="312" w:lineRule="auto"/>
        <w:ind w:firstLineChars="200" w:firstLine="440"/>
        <w:rPr>
          <w:rFonts w:ascii="宋体" w:eastAsia="宋体" w:hAnsi="宋体" w:cs="宋体"/>
          <w:color w:val="000000"/>
          <w:sz w:val="22"/>
          <w:szCs w:val="22"/>
        </w:rPr>
      </w:pPr>
      <w:r w:rsidRPr="00B00713">
        <w:rPr>
          <w:rFonts w:ascii="宋体" w:eastAsia="宋体" w:hAnsi="宋体" w:cs="宋体" w:hint="eastAsia"/>
          <w:color w:val="000000"/>
          <w:sz w:val="22"/>
          <w:szCs w:val="22"/>
        </w:rPr>
        <w:t>整体绑扎胎架能精准的控制钢筋间距，提升钢筋绑扎的效率，提升钢筋骨架的整体稳定性。通过在滦河特大桥T梁预制生产中的成功应用，验证了其安全性和可靠度，降低了施工成本，产生了良好的经济效益和社会效益，获得了建设和监理单位的一致好评，可在行业内进行推广</w:t>
      </w:r>
      <w:r>
        <w:rPr>
          <w:rFonts w:ascii="宋体" w:eastAsia="宋体" w:hAnsi="宋体" w:cs="宋体" w:hint="eastAsia"/>
          <w:color w:val="000000"/>
          <w:sz w:val="22"/>
          <w:szCs w:val="22"/>
        </w:rPr>
        <w:t>。</w:t>
      </w:r>
    </w:p>
    <w:sectPr w:rsidR="00CB3F42">
      <w:headerReference w:type="default" r:id="rId17"/>
      <w:footerReference w:type="default" r:id="rId18"/>
      <w:pgSz w:w="11906" w:h="16838"/>
      <w:pgMar w:top="1440" w:right="1080" w:bottom="1440" w:left="1080" w:header="1134" w:footer="1191" w:gutter="0"/>
      <w:pgNumType w:fmt="numberInDash"/>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57EAC4" w14:textId="77777777" w:rsidR="00816292" w:rsidRDefault="00816292">
      <w:r>
        <w:separator/>
      </w:r>
    </w:p>
  </w:endnote>
  <w:endnote w:type="continuationSeparator" w:id="0">
    <w:p w14:paraId="5FD4C478" w14:textId="77777777" w:rsidR="00816292" w:rsidRDefault="008162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_GB2312">
    <w:altName w:val="仿宋"/>
    <w:charset w:val="86"/>
    <w:family w:val="modern"/>
    <w:pitch w:val="default"/>
    <w:sig w:usb0="00000001" w:usb1="080E0000" w:usb2="00000000" w:usb3="00000000" w:csb0="00040000" w:csb1="00000000"/>
  </w:font>
  <w:font w:name="方正小标宋简体">
    <w:altName w:val="微软雅黑"/>
    <w:charset w:val="86"/>
    <w:family w:val="auto"/>
    <w:pitch w:val="default"/>
    <w:sig w:usb0="00000001" w:usb1="080E0000" w:usb2="0000000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7CF64" w14:textId="77777777" w:rsidR="00CB3F42" w:rsidRDefault="00000000">
    <w:pPr>
      <w:pStyle w:val="a3"/>
    </w:pPr>
    <w:r>
      <w:rPr>
        <w:noProof/>
      </w:rPr>
      <mc:AlternateContent>
        <mc:Choice Requires="wps">
          <w:drawing>
            <wp:anchor distT="0" distB="0" distL="114300" distR="114300" simplePos="0" relativeHeight="251657216" behindDoc="0" locked="0" layoutInCell="1" allowOverlap="1" wp14:anchorId="7520CD74" wp14:editId="0676E0BE">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9988768" w14:textId="77777777" w:rsidR="00CB3F42" w:rsidRDefault="00000000">
                          <w:pPr>
                            <w:pStyle w:val="a3"/>
                            <w:jc w:val="center"/>
                          </w:pPr>
                          <w:r>
                            <w:rPr>
                              <w:sz w:val="21"/>
                              <w:szCs w:val="32"/>
                            </w:rPr>
                            <w:fldChar w:fldCharType="begin"/>
                          </w:r>
                          <w:r>
                            <w:rPr>
                              <w:sz w:val="21"/>
                              <w:szCs w:val="32"/>
                            </w:rPr>
                            <w:instrText xml:space="preserve"> PAGE  \* MERGEFORMAT </w:instrText>
                          </w:r>
                          <w:r>
                            <w:rPr>
                              <w:sz w:val="21"/>
                              <w:szCs w:val="32"/>
                            </w:rPr>
                            <w:fldChar w:fldCharType="separate"/>
                          </w:r>
                          <w:r>
                            <w:rPr>
                              <w:sz w:val="21"/>
                              <w:szCs w:val="32"/>
                            </w:rPr>
                            <w:t>1</w:t>
                          </w:r>
                          <w:r>
                            <w:rPr>
                              <w:sz w:val="21"/>
                              <w:szCs w:val="32"/>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7520CD74" id="_x0000_t202" coordsize="21600,21600" o:spt="202" path="m,l,21600r21600,l21600,xe">
              <v:stroke joinstyle="miter"/>
              <v:path gradientshapeok="t" o:connecttype="rect"/>
            </v:shapetype>
            <v:shape id="文本框 13" o:spid="_x0000_s1026" type="#_x0000_t202" style="position:absolute;margin-left:0;margin-top:0;width:2in;height:2in;z-index:251657216;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" filled="f" stroked="f" strokeweight=".5pt">
              <v:textbox style="mso-fit-shape-to-text:t" inset="0,0,0,0">
                <w:txbxContent>
                  <w:p w14:paraId="19988768" w14:textId="77777777" w:rsidR="00CB3F42" w:rsidRDefault="00000000">
                    <w:pPr>
                      <w:pStyle w:val="a3"/>
                      <w:jc w:val="center"/>
                    </w:pPr>
                    <w:r>
                      <w:rPr>
                        <w:sz w:val="21"/>
                        <w:szCs w:val="32"/>
                      </w:rPr>
                      <w:fldChar w:fldCharType="begin"/>
                    </w:r>
                    <w:r>
                      <w:rPr>
                        <w:sz w:val="21"/>
                        <w:szCs w:val="32"/>
                      </w:rPr>
                      <w:instrText xml:space="preserve"> PAGE  \* MERGEFORMAT </w:instrText>
                    </w:r>
                    <w:r>
                      <w:rPr>
                        <w:sz w:val="21"/>
                        <w:szCs w:val="32"/>
                      </w:rPr>
                      <w:fldChar w:fldCharType="separate"/>
                    </w:r>
                    <w:r>
                      <w:rPr>
                        <w:sz w:val="21"/>
                        <w:szCs w:val="32"/>
                      </w:rPr>
                      <w:t>1</w:t>
                    </w:r>
                    <w:r>
                      <w:rPr>
                        <w:sz w:val="21"/>
                        <w:szCs w:val="32"/>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AB8F49" w14:textId="77777777" w:rsidR="00816292" w:rsidRDefault="00816292">
      <w:r>
        <w:separator/>
      </w:r>
    </w:p>
  </w:footnote>
  <w:footnote w:type="continuationSeparator" w:id="0">
    <w:p w14:paraId="09B09C35" w14:textId="77777777" w:rsidR="00816292" w:rsidRDefault="0081629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934376" w14:textId="0F807329" w:rsidR="00CB3F42" w:rsidRDefault="00000000">
    <w:pPr>
      <w:pStyle w:val="a4"/>
      <w:pBdr>
        <w:bottom w:val="single" w:sz="4" w:space="1" w:color="auto"/>
      </w:pBdr>
      <w:jc w:val="center"/>
      <w:rPr>
        <w:rFonts w:ascii="黑体" w:eastAsia="黑体" w:hAnsi="黑体" w:cs="黑体"/>
      </w:rPr>
    </w:pPr>
    <w:r>
      <w:pict w14:anchorId="22ECE52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8469" o:spid="_x0000_s1032" type="#_x0000_t136" style="position:absolute;left:0;text-align:left;margin-left:0;margin-top:0;width:629.3pt;height:59.75pt;rotation:-45;z-index:-251658240;mso-position-horizontal:center;mso-position-horizontal-relative:margin;mso-position-vertical:center;mso-position-vertical-relative:margin;mso-width-relative:page;mso-height-relative:page" fillcolor="silver" stroked="f">
          <v:fill opacity=".5"/>
          <v:textpath style="font-family:&quot;仿宋_GB2312&quot;" trim="t" fitpath="t" string="CHCA中国公路建设行业协会"/>
          <o:lock v:ext="edit" aspectratio="t"/>
          <w10:wrap anchorx="margin" anchory="margin"/>
        </v:shape>
      </w:pict>
    </w:r>
    <w:r>
      <w:rPr>
        <w:rFonts w:ascii="黑体" w:eastAsia="黑体" w:hAnsi="黑体" w:cs="黑体" w:hint="eastAsia"/>
      </w:rPr>
      <w:t>202</w:t>
    </w:r>
    <w:r w:rsidR="003212FF">
      <w:rPr>
        <w:rFonts w:ascii="黑体" w:eastAsia="黑体" w:hAnsi="黑体" w:cs="黑体"/>
      </w:rPr>
      <w:t>1</w:t>
    </w:r>
    <w:r>
      <w:rPr>
        <w:rFonts w:ascii="黑体" w:eastAsia="黑体" w:hAnsi="黑体" w:cs="黑体" w:hint="eastAsia"/>
      </w:rPr>
      <w:t>年度交通建设“微创新”成果展示</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3"/>
  <w:embedSystemFonts/>
  <w:bordersDoNotSurroundHeader/>
  <w:bordersDoNotSurroundFooter/>
  <w:defaultTabStop w:val="420"/>
  <w:drawingGridVerticalSpacing w:val="156"/>
  <w:noPunctuationKerning/>
  <w:characterSpacingControl w:val="compressPunctuation"/>
  <w:hdrShapeDefaults>
    <o:shapedefaults v:ext="edit" spidmax="2050"/>
    <o:shapelayout v:ext="edit">
      <o:idmap v:ext="edit" data="1"/>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44DE38B5"/>
    <w:rsid w:val="001C07F5"/>
    <w:rsid w:val="00306A5B"/>
    <w:rsid w:val="003212FF"/>
    <w:rsid w:val="003D54F4"/>
    <w:rsid w:val="004640A1"/>
    <w:rsid w:val="004B05E3"/>
    <w:rsid w:val="004C52AC"/>
    <w:rsid w:val="005C4146"/>
    <w:rsid w:val="008004F0"/>
    <w:rsid w:val="00816292"/>
    <w:rsid w:val="009354D6"/>
    <w:rsid w:val="009712EA"/>
    <w:rsid w:val="00A751A0"/>
    <w:rsid w:val="00B00713"/>
    <w:rsid w:val="00CB3F42"/>
    <w:rsid w:val="00D042B4"/>
    <w:rsid w:val="00E00A2C"/>
    <w:rsid w:val="00E2432B"/>
    <w:rsid w:val="00FA08BE"/>
    <w:rsid w:val="07AA1F88"/>
    <w:rsid w:val="0A96278F"/>
    <w:rsid w:val="0D49663A"/>
    <w:rsid w:val="0D8B43D2"/>
    <w:rsid w:val="0E9B0EE5"/>
    <w:rsid w:val="0F3166BA"/>
    <w:rsid w:val="10D91F69"/>
    <w:rsid w:val="12D009BC"/>
    <w:rsid w:val="143B047A"/>
    <w:rsid w:val="144D6C44"/>
    <w:rsid w:val="164474E4"/>
    <w:rsid w:val="16804FD6"/>
    <w:rsid w:val="1A9116DB"/>
    <w:rsid w:val="1AC32964"/>
    <w:rsid w:val="1B8B65A8"/>
    <w:rsid w:val="1B930E93"/>
    <w:rsid w:val="1BA050D2"/>
    <w:rsid w:val="1D4F301A"/>
    <w:rsid w:val="1F01392E"/>
    <w:rsid w:val="1FF362E9"/>
    <w:rsid w:val="21FC1C07"/>
    <w:rsid w:val="23DA0054"/>
    <w:rsid w:val="240466DC"/>
    <w:rsid w:val="252A4CBA"/>
    <w:rsid w:val="274F6D77"/>
    <w:rsid w:val="281B4728"/>
    <w:rsid w:val="29004B2D"/>
    <w:rsid w:val="2A1942FF"/>
    <w:rsid w:val="2A28776A"/>
    <w:rsid w:val="2BAB03CF"/>
    <w:rsid w:val="2BD43C14"/>
    <w:rsid w:val="2C160718"/>
    <w:rsid w:val="2E4F0C34"/>
    <w:rsid w:val="2FC127BE"/>
    <w:rsid w:val="30D20F4E"/>
    <w:rsid w:val="33D2657B"/>
    <w:rsid w:val="35431E90"/>
    <w:rsid w:val="35496C49"/>
    <w:rsid w:val="37152903"/>
    <w:rsid w:val="374C7490"/>
    <w:rsid w:val="37DD407E"/>
    <w:rsid w:val="38DE08C5"/>
    <w:rsid w:val="39282A8A"/>
    <w:rsid w:val="39673D33"/>
    <w:rsid w:val="3AC77F71"/>
    <w:rsid w:val="3BCC0E66"/>
    <w:rsid w:val="3BD34656"/>
    <w:rsid w:val="3E18718B"/>
    <w:rsid w:val="3F92266E"/>
    <w:rsid w:val="401716E8"/>
    <w:rsid w:val="40E574E6"/>
    <w:rsid w:val="41780276"/>
    <w:rsid w:val="42F85996"/>
    <w:rsid w:val="43511AA8"/>
    <w:rsid w:val="43D34118"/>
    <w:rsid w:val="448D0F53"/>
    <w:rsid w:val="44DE38B5"/>
    <w:rsid w:val="46765F73"/>
    <w:rsid w:val="46F9221A"/>
    <w:rsid w:val="47730927"/>
    <w:rsid w:val="47B732C0"/>
    <w:rsid w:val="48EE4383"/>
    <w:rsid w:val="4A41440D"/>
    <w:rsid w:val="4DE1130A"/>
    <w:rsid w:val="4F403202"/>
    <w:rsid w:val="54C61215"/>
    <w:rsid w:val="5709702F"/>
    <w:rsid w:val="5814240D"/>
    <w:rsid w:val="59EC4EE4"/>
    <w:rsid w:val="5D074DE8"/>
    <w:rsid w:val="5DD031A6"/>
    <w:rsid w:val="61B92F94"/>
    <w:rsid w:val="63D15422"/>
    <w:rsid w:val="644D659F"/>
    <w:rsid w:val="663075FA"/>
    <w:rsid w:val="684725D9"/>
    <w:rsid w:val="692340AF"/>
    <w:rsid w:val="69A179D9"/>
    <w:rsid w:val="69A85122"/>
    <w:rsid w:val="6B4677C2"/>
    <w:rsid w:val="6E08300B"/>
    <w:rsid w:val="703C7978"/>
    <w:rsid w:val="71663954"/>
    <w:rsid w:val="71DB5478"/>
    <w:rsid w:val="71E013C2"/>
    <w:rsid w:val="758374EC"/>
    <w:rsid w:val="7719666B"/>
    <w:rsid w:val="79254F87"/>
    <w:rsid w:val="796F0760"/>
    <w:rsid w:val="7A155EA4"/>
    <w:rsid w:val="7A8A280C"/>
    <w:rsid w:val="7CC4758A"/>
    <w:rsid w:val="7E0043A1"/>
    <w:rsid w:val="7E45302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3AD4E1A"/>
  <w15:docId w15:val="{1C0D1047-DF6C-42D4-A6BE-AC20510786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semiHidden="1" w:unhideWhenUsed="1" w:qFormat="1"/>
    <w:lsdException w:name="Title" w:qFormat="1"/>
    <w:lsdException w:name="Default Paragraph Font" w:semiHidden="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eastAsia="仿宋_GB2312"/>
      <w:kern w:val="2"/>
      <w:sz w:val="3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qFormat/>
    <w:pPr>
      <w:tabs>
        <w:tab w:val="center" w:pos="4153"/>
        <w:tab w:val="right" w:pos="8306"/>
      </w:tabs>
      <w:snapToGrid w:val="0"/>
      <w:jc w:val="left"/>
    </w:pPr>
    <w:rPr>
      <w:sz w:val="18"/>
    </w:rPr>
  </w:style>
  <w:style w:type="paragraph" w:styleId="a4">
    <w:name w:val="header"/>
    <w:basedOn w:val="a"/>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693651">
      <w:bodyDiv w:val="1"/>
      <w:marLeft w:val="0"/>
      <w:marRight w:val="0"/>
      <w:marTop w:val="0"/>
      <w:marBottom w:val="0"/>
      <w:divBdr>
        <w:top w:val="none" w:sz="0" w:space="0" w:color="auto"/>
        <w:left w:val="none" w:sz="0" w:space="0" w:color="auto"/>
        <w:bottom w:val="none" w:sz="0" w:space="0" w:color="auto"/>
        <w:right w:val="none" w:sz="0" w:space="0" w:color="auto"/>
      </w:divBdr>
    </w:div>
    <w:div w:id="461192614">
      <w:bodyDiv w:val="1"/>
      <w:marLeft w:val="0"/>
      <w:marRight w:val="0"/>
      <w:marTop w:val="0"/>
      <w:marBottom w:val="0"/>
      <w:divBdr>
        <w:top w:val="none" w:sz="0" w:space="0" w:color="auto"/>
        <w:left w:val="none" w:sz="0" w:space="0" w:color="auto"/>
        <w:bottom w:val="none" w:sz="0" w:space="0" w:color="auto"/>
        <w:right w:val="none" w:sz="0" w:space="0" w:color="auto"/>
      </w:divBdr>
    </w:div>
    <w:div w:id="1506046070">
      <w:bodyDiv w:val="1"/>
      <w:marLeft w:val="0"/>
      <w:marRight w:val="0"/>
      <w:marTop w:val="0"/>
      <w:marBottom w:val="0"/>
      <w:divBdr>
        <w:top w:val="none" w:sz="0" w:space="0" w:color="auto"/>
        <w:left w:val="none" w:sz="0" w:space="0" w:color="auto"/>
        <w:bottom w:val="none" w:sz="0" w:space="0" w:color="auto"/>
        <w:right w:val="none" w:sz="0" w:space="0" w:color="auto"/>
      </w:divBdr>
    </w:div>
    <w:div w:id="160538444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56"/>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214</TotalTime>
  <Pages>4</Pages>
  <Words>214</Words>
  <Characters>1225</Characters>
  <Application>Microsoft Office Word</Application>
  <DocSecurity>0</DocSecurity>
  <Lines>10</Lines>
  <Paragraphs>2</Paragraphs>
  <ScaleCrop>false</ScaleCrop>
  <Company/>
  <LinksUpToDate>false</LinksUpToDate>
  <CharactersWithSpaces>1437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anda</dc:creator>
  <cp:lastModifiedBy>项 阳</cp:lastModifiedBy>
  <cp:revision>6</cp:revision>
  <dcterms:created xsi:type="dcterms:W3CDTF">2021-06-02T06:49:00Z</dcterms:created>
  <dcterms:modified xsi:type="dcterms:W3CDTF">2022-09-05T00:49:00Z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A6CA06EC3C5F40AAB47AE7D7795AF921</vt:lpwstr>
  </property>
</Properties>
</file>