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FA7E23" w14:textId="77777777" w:rsidR="000056ED" w:rsidRDefault="000056ED">
      <w:pPr>
        <w:snapToGrid w:val="0"/>
        <w:spacing w:line="288" w:lineRule="auto"/>
        <w:rPr>
          <w:rFonts w:ascii="宋体" w:eastAsia="宋体" w:hAnsi="宋体" w:cs="宋体"/>
          <w:b/>
          <w:bCs/>
          <w:color w:val="000000"/>
          <w:sz w:val="21"/>
          <w:szCs w:val="21"/>
        </w:rPr>
      </w:pPr>
    </w:p>
    <w:p w14:paraId="73C5D52F" w14:textId="4E42BF1E" w:rsidR="000056ED" w:rsidRDefault="00316964">
      <w:pPr>
        <w:snapToGrid w:val="0"/>
        <w:spacing w:line="288" w:lineRule="auto"/>
        <w:rPr>
          <w:rFonts w:ascii="宋体" w:eastAsia="宋体" w:hAnsi="宋体" w:cs="宋体"/>
          <w:color w:val="000000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[</w:t>
      </w: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类</w:t>
      </w: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 xml:space="preserve">  </w:t>
      </w: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型</w:t>
      </w: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]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设备微</w:t>
      </w:r>
      <w:r w:rsidR="00DD754A">
        <w:rPr>
          <w:rFonts w:ascii="宋体" w:eastAsia="宋体" w:hAnsi="宋体" w:cs="宋体" w:hint="eastAsia"/>
          <w:color w:val="000000"/>
          <w:sz w:val="21"/>
          <w:szCs w:val="21"/>
        </w:rPr>
        <w:t>创新</w:t>
      </w:r>
    </w:p>
    <w:p w14:paraId="07906F6D" w14:textId="213FE25D" w:rsidR="000056ED" w:rsidRDefault="00316964">
      <w:pPr>
        <w:snapToGrid w:val="0"/>
        <w:spacing w:line="288" w:lineRule="auto"/>
        <w:rPr>
          <w:rFonts w:ascii="宋体" w:eastAsia="宋体" w:hAnsi="宋体" w:cs="宋体"/>
          <w:color w:val="000000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[</w:t>
      </w: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关键词</w:t>
      </w: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]</w:t>
      </w:r>
      <w:r w:rsidR="00FB0675" w:rsidRPr="00FB0675">
        <w:rPr>
          <w:rFonts w:ascii="宋体" w:eastAsia="宋体" w:hAnsi="宋体" w:cs="宋体" w:hint="eastAsia"/>
          <w:color w:val="000000"/>
          <w:sz w:val="21"/>
          <w:szCs w:val="21"/>
        </w:rPr>
        <w:t>超高墩</w:t>
      </w:r>
      <w:r w:rsidR="00FB0675">
        <w:rPr>
          <w:rFonts w:ascii="宋体" w:eastAsia="宋体" w:hAnsi="宋体" w:cs="宋体" w:hint="eastAsia"/>
          <w:color w:val="000000"/>
          <w:sz w:val="21"/>
          <w:szCs w:val="21"/>
        </w:rPr>
        <w:t>，</w:t>
      </w:r>
      <w:r w:rsidR="00FB0675" w:rsidRPr="00FB0675">
        <w:rPr>
          <w:rFonts w:ascii="宋体" w:eastAsia="宋体" w:hAnsi="宋体" w:cs="宋体" w:hint="eastAsia"/>
          <w:color w:val="000000"/>
          <w:sz w:val="21"/>
          <w:szCs w:val="21"/>
        </w:rPr>
        <w:t>主筋</w:t>
      </w:r>
      <w:r w:rsidR="00FB0675">
        <w:rPr>
          <w:rFonts w:ascii="宋体" w:eastAsia="宋体" w:hAnsi="宋体" w:cs="宋体" w:hint="eastAsia"/>
          <w:color w:val="000000"/>
          <w:sz w:val="21"/>
          <w:szCs w:val="21"/>
        </w:rPr>
        <w:t>，</w:t>
      </w:r>
      <w:r w:rsidR="00FB0675" w:rsidRPr="00FB0675">
        <w:rPr>
          <w:rFonts w:ascii="宋体" w:eastAsia="宋体" w:hAnsi="宋体" w:cs="宋体" w:hint="eastAsia"/>
          <w:color w:val="000000"/>
          <w:sz w:val="21"/>
          <w:szCs w:val="21"/>
        </w:rPr>
        <w:t>安装绑扎</w:t>
      </w:r>
    </w:p>
    <w:p w14:paraId="4B0F6C1C" w14:textId="77777777" w:rsidR="000056ED" w:rsidRDefault="000056ED">
      <w:pPr>
        <w:snapToGrid w:val="0"/>
        <w:rPr>
          <w:rFonts w:ascii="方正小标宋简体" w:eastAsia="方正小标宋简体" w:hAnsi="方正小标宋简体" w:cs="方正小标宋简体"/>
          <w:color w:val="000000"/>
          <w:sz w:val="21"/>
          <w:szCs w:val="21"/>
        </w:rPr>
      </w:pPr>
    </w:p>
    <w:p w14:paraId="29B33AE6" w14:textId="5F69E4BB" w:rsidR="000056ED" w:rsidRPr="00DD754A" w:rsidRDefault="00DD754A" w:rsidP="00DD754A">
      <w:pPr>
        <w:spacing w:line="360" w:lineRule="auto"/>
        <w:jc w:val="center"/>
        <w:rPr>
          <w:rFonts w:ascii="黑体" w:eastAsia="黑体" w:hAnsi="黑体"/>
          <w:b/>
          <w:bCs/>
          <w:sz w:val="36"/>
          <w:szCs w:val="36"/>
        </w:rPr>
      </w:pPr>
      <w:r w:rsidRPr="00DD754A">
        <w:rPr>
          <w:rFonts w:ascii="方正小标宋简体" w:eastAsia="方正小标宋简体" w:hAnsi="方正小标宋简体" w:cs="方正小标宋简体" w:hint="eastAsia"/>
          <w:color w:val="000000"/>
          <w:szCs w:val="32"/>
        </w:rPr>
        <w:t>超高墩钓鱼法主筋安装及绑扎施工工法</w:t>
      </w:r>
    </w:p>
    <w:p w14:paraId="5BE76364" w14:textId="593C2967" w:rsidR="000056ED" w:rsidRDefault="00D72EB2">
      <w:pPr>
        <w:spacing w:beforeLines="50" w:before="156"/>
        <w:jc w:val="center"/>
        <w:rPr>
          <w:sz w:val="24"/>
        </w:rPr>
      </w:pPr>
      <w:r>
        <w:rPr>
          <w:rFonts w:hint="eastAsia"/>
          <w:sz w:val="24"/>
        </w:rPr>
        <w:t>JWC2021-</w:t>
      </w:r>
      <w:bookmarkStart w:id="0" w:name="_GoBack"/>
      <w:bookmarkEnd w:id="0"/>
      <w:r w:rsidRPr="00D72EB2">
        <w:rPr>
          <w:sz w:val="24"/>
        </w:rPr>
        <w:t>166</w:t>
      </w:r>
    </w:p>
    <w:p w14:paraId="56DCEB5D" w14:textId="3CDD8594" w:rsidR="000056ED" w:rsidRDefault="00694621">
      <w:pPr>
        <w:spacing w:beforeLines="50" w:before="156"/>
        <w:jc w:val="center"/>
        <w:rPr>
          <w:rFonts w:ascii="黑体" w:eastAsia="黑体" w:hAnsi="黑体" w:cs="黑体" w:hint="eastAsia"/>
          <w:sz w:val="24"/>
        </w:rPr>
      </w:pPr>
      <w:r>
        <w:rPr>
          <w:rFonts w:ascii="黑体" w:eastAsia="黑体" w:hAnsi="黑体" w:cs="黑体" w:hint="eastAsia"/>
          <w:sz w:val="24"/>
        </w:rPr>
        <w:t>重庆渝湘复线高速公路有限公司</w:t>
      </w:r>
    </w:p>
    <w:p w14:paraId="743E282C" w14:textId="70821E58" w:rsidR="000056ED" w:rsidRDefault="00DD754A">
      <w:pPr>
        <w:spacing w:beforeLines="50" w:before="156"/>
        <w:jc w:val="center"/>
        <w:rPr>
          <w:sz w:val="24"/>
        </w:rPr>
      </w:pPr>
      <w:r>
        <w:rPr>
          <w:rFonts w:hint="eastAsia"/>
          <w:sz w:val="24"/>
        </w:rPr>
        <w:t>崔成男、蔡华、周成龙、李开原、张楠、王学诚、李智龙</w:t>
      </w:r>
    </w:p>
    <w:p w14:paraId="0F981493" w14:textId="77777777" w:rsidR="000056ED" w:rsidRDefault="000056ED">
      <w:pPr>
        <w:spacing w:beforeLines="50" w:before="156"/>
        <w:jc w:val="center"/>
        <w:rPr>
          <w:sz w:val="24"/>
        </w:rPr>
      </w:pPr>
    </w:p>
    <w:p w14:paraId="585A1727" w14:textId="77777777" w:rsidR="000056ED" w:rsidRDefault="00316964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1.</w:t>
      </w:r>
      <w:r>
        <w:rPr>
          <w:rFonts w:ascii="黑体" w:eastAsia="黑体" w:hAnsi="黑体" w:cs="黑体" w:hint="eastAsia"/>
          <w:b/>
          <w:bCs/>
          <w:color w:val="002060"/>
          <w:sz w:val="24"/>
        </w:rPr>
        <w:t>成果简介</w:t>
      </w:r>
    </w:p>
    <w:p w14:paraId="13372583" w14:textId="77777777" w:rsidR="000056ED" w:rsidRDefault="00316964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1.1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技术背景</w:t>
      </w:r>
    </w:p>
    <w:p w14:paraId="161B0F22" w14:textId="77777777" w:rsidR="00B86553" w:rsidRPr="00B86553" w:rsidRDefault="00B86553" w:rsidP="00B86553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选取位于重庆市内的某连续刚构桥超高墩工艺改善，该桥某主墩为C50钢筋混凝土薄壁空心墩，墩高192m。墩截面尺寸自下至上为16.4×14.9m～10.0×8.5m渐变，截面角部圆角半径：R=10cm；壁厚自下至上140～80cm区间渐变；外立面坡度为60：1；共设置有5道水平隔板，隔板厚度为50cm，隔板竖向间距为30m。由于墩柱高度高，钢筋用量大，使用整捆吊装会出现易滑落，受风力影响吊装过程中摆动剧烈等现象。因次，需对主筋的安装绑扎工艺做出改进。</w:t>
      </w:r>
    </w:p>
    <w:p w14:paraId="2B177FB1" w14:textId="77777777" w:rsidR="000056ED" w:rsidRDefault="00316964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1.2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解决的主要问题</w:t>
      </w:r>
    </w:p>
    <w:p w14:paraId="3F8A7EF2" w14:textId="2562360E" w:rsidR="000056ED" w:rsidRDefault="00316964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（</w:t>
      </w:r>
      <w:r>
        <w:rPr>
          <w:rFonts w:ascii="宋体" w:eastAsia="宋体" w:hAnsi="宋体" w:cs="宋体" w:hint="eastAsia"/>
          <w:sz w:val="22"/>
          <w:szCs w:val="22"/>
        </w:rPr>
        <w:t>1</w:t>
      </w:r>
      <w:r>
        <w:rPr>
          <w:rFonts w:ascii="宋体" w:eastAsia="宋体" w:hAnsi="宋体" w:cs="宋体" w:hint="eastAsia"/>
          <w:sz w:val="22"/>
          <w:szCs w:val="22"/>
        </w:rPr>
        <w:t>）解决</w:t>
      </w:r>
      <w:r w:rsidR="00B709F7" w:rsidRPr="00FB0675">
        <w:rPr>
          <w:rFonts w:ascii="宋体" w:eastAsia="宋体" w:hAnsi="宋体" w:cs="宋体" w:hint="eastAsia"/>
          <w:sz w:val="22"/>
          <w:szCs w:val="22"/>
        </w:rPr>
        <w:t>传统的整捆吊装易滑落</w:t>
      </w:r>
      <w:r w:rsidR="00B709F7">
        <w:rPr>
          <w:rFonts w:ascii="宋体" w:eastAsia="宋体" w:hAnsi="宋体" w:cs="宋体" w:hint="eastAsia"/>
          <w:sz w:val="22"/>
          <w:szCs w:val="22"/>
        </w:rPr>
        <w:t>、</w:t>
      </w:r>
      <w:r w:rsidR="00B709F7" w:rsidRPr="00FB0675">
        <w:rPr>
          <w:rFonts w:ascii="宋体" w:eastAsia="宋体" w:hAnsi="宋体" w:cs="宋体" w:hint="eastAsia"/>
          <w:sz w:val="22"/>
          <w:szCs w:val="22"/>
        </w:rPr>
        <w:t>受风力影响吊装过程中摆动剧烈的现象</w:t>
      </w:r>
      <w:r>
        <w:rPr>
          <w:rFonts w:ascii="宋体" w:eastAsia="宋体" w:hAnsi="宋体" w:cs="宋体" w:hint="eastAsia"/>
          <w:sz w:val="22"/>
          <w:szCs w:val="22"/>
        </w:rPr>
        <w:t>。</w:t>
      </w:r>
    </w:p>
    <w:p w14:paraId="0A71DA8D" w14:textId="77777777" w:rsidR="00D878FB" w:rsidRDefault="00316964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（</w:t>
      </w:r>
      <w:r>
        <w:rPr>
          <w:rFonts w:ascii="宋体" w:eastAsia="宋体" w:hAnsi="宋体" w:cs="宋体" w:hint="eastAsia"/>
          <w:sz w:val="22"/>
          <w:szCs w:val="22"/>
        </w:rPr>
        <w:t>2</w:t>
      </w:r>
      <w:r>
        <w:rPr>
          <w:rFonts w:ascii="宋体" w:eastAsia="宋体" w:hAnsi="宋体" w:cs="宋体" w:hint="eastAsia"/>
          <w:sz w:val="22"/>
          <w:szCs w:val="22"/>
        </w:rPr>
        <w:t>）解决</w:t>
      </w:r>
      <w:r w:rsidR="00D878FB">
        <w:rPr>
          <w:rFonts w:ascii="宋体" w:eastAsia="宋体" w:hAnsi="宋体" w:cs="宋体" w:hint="eastAsia"/>
          <w:sz w:val="22"/>
          <w:szCs w:val="22"/>
        </w:rPr>
        <w:t>超高墩主筋安装及绑扎施工时人工操作费时费力的问题。</w:t>
      </w:r>
    </w:p>
    <w:p w14:paraId="3F34D4FE" w14:textId="1D2CDE9D" w:rsidR="000056ED" w:rsidRDefault="00D878F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（3）解决高墩及超高墩主筋安装时产生的安全风险问题。</w:t>
      </w:r>
    </w:p>
    <w:p w14:paraId="68DBEE43" w14:textId="3915E50E" w:rsidR="000056ED" w:rsidRDefault="00316964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（</w:t>
      </w:r>
      <w:r>
        <w:rPr>
          <w:rFonts w:ascii="宋体" w:eastAsia="宋体" w:hAnsi="宋体" w:cs="宋体" w:hint="eastAsia"/>
          <w:sz w:val="22"/>
          <w:szCs w:val="22"/>
        </w:rPr>
        <w:t>3</w:t>
      </w:r>
      <w:r>
        <w:rPr>
          <w:rFonts w:ascii="宋体" w:eastAsia="宋体" w:hAnsi="宋体" w:cs="宋体" w:hint="eastAsia"/>
          <w:sz w:val="22"/>
          <w:szCs w:val="22"/>
        </w:rPr>
        <w:t>）缩短施工时间、提高效率，</w:t>
      </w:r>
      <w:r w:rsidR="00B709F7">
        <w:rPr>
          <w:rFonts w:ascii="宋体" w:eastAsia="宋体" w:hAnsi="宋体" w:cs="宋体" w:hint="eastAsia"/>
          <w:sz w:val="22"/>
          <w:szCs w:val="22"/>
        </w:rPr>
        <w:t>吊具可循环利用</w:t>
      </w:r>
      <w:r w:rsidR="00B709F7" w:rsidRPr="00D878FB">
        <w:rPr>
          <w:rFonts w:ascii="宋体" w:eastAsia="宋体" w:hAnsi="宋体" w:cs="宋体" w:hint="eastAsia"/>
          <w:sz w:val="22"/>
          <w:szCs w:val="22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成本投入</w:t>
      </w:r>
      <w:r w:rsidR="00D878FB">
        <w:rPr>
          <w:rFonts w:ascii="宋体" w:eastAsia="宋体" w:hAnsi="宋体" w:cs="宋体" w:hint="eastAsia"/>
          <w:sz w:val="22"/>
          <w:szCs w:val="22"/>
        </w:rPr>
        <w:t>低，创造经济效益巨大</w:t>
      </w:r>
      <w:r>
        <w:rPr>
          <w:rFonts w:ascii="宋体" w:eastAsia="宋体" w:hAnsi="宋体" w:cs="宋体" w:hint="eastAsia"/>
          <w:sz w:val="22"/>
          <w:szCs w:val="22"/>
        </w:rPr>
        <w:t>。</w:t>
      </w:r>
    </w:p>
    <w:p w14:paraId="1FB4C4D0" w14:textId="355CB290" w:rsidR="00B709F7" w:rsidRPr="00B709F7" w:rsidRDefault="00316964" w:rsidP="00B709F7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（</w:t>
      </w:r>
      <w:r>
        <w:rPr>
          <w:rFonts w:ascii="宋体" w:eastAsia="宋体" w:hAnsi="宋体" w:cs="宋体" w:hint="eastAsia"/>
          <w:sz w:val="22"/>
          <w:szCs w:val="22"/>
        </w:rPr>
        <w:t>4</w:t>
      </w:r>
      <w:r>
        <w:rPr>
          <w:rFonts w:ascii="宋体" w:eastAsia="宋体" w:hAnsi="宋体" w:cs="宋体" w:hint="eastAsia"/>
          <w:sz w:val="22"/>
          <w:szCs w:val="22"/>
        </w:rPr>
        <w:t>）总结</w:t>
      </w:r>
      <w:r w:rsidR="00B709F7">
        <w:rPr>
          <w:rFonts w:ascii="宋体" w:eastAsia="宋体" w:hAnsi="宋体" w:cs="宋体" w:hint="eastAsia"/>
          <w:sz w:val="22"/>
          <w:szCs w:val="22"/>
        </w:rPr>
        <w:t>超高墩主筋机械连接及安装绑扎</w:t>
      </w:r>
      <w:r>
        <w:rPr>
          <w:rFonts w:ascii="宋体" w:eastAsia="宋体" w:hAnsi="宋体" w:cs="宋体" w:hint="eastAsia"/>
          <w:sz w:val="22"/>
          <w:szCs w:val="22"/>
        </w:rPr>
        <w:t>技术，形成经济合理、技术可靠的施工技术工法成果，作为</w:t>
      </w:r>
      <w:r w:rsidR="00B709F7">
        <w:rPr>
          <w:rFonts w:ascii="宋体" w:eastAsia="宋体" w:hAnsi="宋体" w:cs="宋体" w:hint="eastAsia"/>
          <w:sz w:val="22"/>
          <w:szCs w:val="22"/>
        </w:rPr>
        <w:t>超高墩主筋安装及绑扎</w:t>
      </w:r>
      <w:r>
        <w:rPr>
          <w:rFonts w:ascii="宋体" w:eastAsia="宋体" w:hAnsi="宋体" w:cs="宋体" w:hint="eastAsia"/>
          <w:sz w:val="22"/>
          <w:szCs w:val="22"/>
        </w:rPr>
        <w:t>的主要施工方法。</w:t>
      </w:r>
    </w:p>
    <w:p w14:paraId="1E7DBE6D" w14:textId="77777777" w:rsidR="000056ED" w:rsidRDefault="00316964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1.3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适用范围</w:t>
      </w:r>
    </w:p>
    <w:p w14:paraId="58FF2A92" w14:textId="0CB949A2" w:rsidR="000056ED" w:rsidRPr="00D878FB" w:rsidRDefault="00DD754A" w:rsidP="00D878F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D878FB">
        <w:rPr>
          <w:rFonts w:ascii="宋体" w:eastAsia="宋体" w:hAnsi="宋体" w:cs="宋体" w:hint="eastAsia"/>
          <w:sz w:val="22"/>
          <w:szCs w:val="22"/>
        </w:rPr>
        <w:t>本工法适用于各种高墩和超高墩的高速公路桥梁工程施工</w:t>
      </w:r>
    </w:p>
    <w:p w14:paraId="50110E1C" w14:textId="77777777" w:rsidR="000056ED" w:rsidRDefault="00316964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1.4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技术特点</w:t>
      </w:r>
    </w:p>
    <w:p w14:paraId="0AE436B3" w14:textId="6F9E6C8E" w:rsidR="00B86553" w:rsidRPr="00B86553" w:rsidRDefault="00B86553" w:rsidP="00D878F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（1）施工效率高。通过特制吊具施工，利用人工配合塔吊进行吊装，施工速度快，安装效果好，环境适应性强，可重复周转使用。</w:t>
      </w:r>
    </w:p>
    <w:p w14:paraId="70133775" w14:textId="77777777" w:rsidR="00B86553" w:rsidRPr="00B86553" w:rsidRDefault="00B86553" w:rsidP="00D878F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（2）施工成本低。吊具制作成本低廉，加工便捷，吊具材料可周转数次使用，且全部为角钢和成品螺母，报废时残值较高，节约了资源且不产生环境污染，对周边环境基本无干扰。</w:t>
      </w:r>
    </w:p>
    <w:p w14:paraId="2C4379D1" w14:textId="77777777" w:rsidR="00B86553" w:rsidRPr="00B86553" w:rsidRDefault="00B86553" w:rsidP="00D878F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（3）施工安全性强。超高墩高空作业吊具的稳定性好，受风力影响较小。</w:t>
      </w:r>
    </w:p>
    <w:p w14:paraId="33A51993" w14:textId="77777777" w:rsidR="00B86553" w:rsidRPr="00B86553" w:rsidRDefault="00B86553" w:rsidP="00D878F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（4）适用性强。不受环境、墩高</w:t>
      </w:r>
      <w:r w:rsidRPr="00B86553">
        <w:rPr>
          <w:rFonts w:ascii="宋体" w:eastAsia="宋体" w:hAnsi="宋体" w:cs="宋体"/>
          <w:sz w:val="22"/>
          <w:szCs w:val="22"/>
        </w:rPr>
        <w:t>和施工</w:t>
      </w:r>
      <w:r w:rsidRPr="00B86553">
        <w:rPr>
          <w:rFonts w:ascii="宋体" w:eastAsia="宋体" w:hAnsi="宋体" w:cs="宋体" w:hint="eastAsia"/>
          <w:sz w:val="22"/>
          <w:szCs w:val="22"/>
        </w:rPr>
        <w:t>场地限制</w:t>
      </w:r>
      <w:r w:rsidRPr="00B86553">
        <w:rPr>
          <w:rFonts w:ascii="宋体" w:eastAsia="宋体" w:hAnsi="宋体" w:cs="宋体"/>
          <w:sz w:val="22"/>
          <w:szCs w:val="22"/>
        </w:rPr>
        <w:t>，</w:t>
      </w:r>
      <w:r w:rsidRPr="00B86553">
        <w:rPr>
          <w:rFonts w:ascii="宋体" w:eastAsia="宋体" w:hAnsi="宋体" w:cs="宋体" w:hint="eastAsia"/>
          <w:sz w:val="22"/>
          <w:szCs w:val="22"/>
        </w:rPr>
        <w:t>吊具的制作方便快捷</w:t>
      </w:r>
      <w:r w:rsidRPr="00B86553">
        <w:rPr>
          <w:rFonts w:ascii="宋体" w:eastAsia="宋体" w:hAnsi="宋体" w:cs="宋体"/>
          <w:sz w:val="22"/>
          <w:szCs w:val="22"/>
        </w:rPr>
        <w:t>，承重能力</w:t>
      </w:r>
      <w:r w:rsidRPr="00B86553">
        <w:rPr>
          <w:rFonts w:ascii="宋体" w:eastAsia="宋体" w:hAnsi="宋体" w:cs="宋体" w:hint="eastAsia"/>
          <w:sz w:val="22"/>
          <w:szCs w:val="22"/>
        </w:rPr>
        <w:t>强。</w:t>
      </w:r>
    </w:p>
    <w:p w14:paraId="33741BE2" w14:textId="77777777" w:rsidR="000056ED" w:rsidRDefault="00316964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lastRenderedPageBreak/>
        <w:t>2.</w:t>
      </w:r>
      <w:r>
        <w:rPr>
          <w:rFonts w:ascii="黑体" w:eastAsia="黑体" w:hAnsi="黑体" w:cs="黑体" w:hint="eastAsia"/>
          <w:b/>
          <w:bCs/>
          <w:color w:val="002060"/>
          <w:sz w:val="24"/>
        </w:rPr>
        <w:t>技术内容</w:t>
      </w:r>
    </w:p>
    <w:p w14:paraId="085E8D8A" w14:textId="77777777" w:rsidR="000056ED" w:rsidRDefault="00316964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2.1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技术原理</w:t>
      </w:r>
    </w:p>
    <w:p w14:paraId="54283AA2" w14:textId="77777777" w:rsidR="00FB0675" w:rsidRPr="00FB0675" w:rsidRDefault="00FB0675" w:rsidP="00FB0675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FB0675">
        <w:rPr>
          <w:rFonts w:ascii="宋体" w:eastAsia="宋体" w:hAnsi="宋体" w:cs="宋体" w:hint="eastAsia"/>
          <w:sz w:val="22"/>
          <w:szCs w:val="22"/>
        </w:rPr>
        <w:t>本工艺主要是通过优化工艺来创造整体价值，具体如下：</w:t>
      </w:r>
    </w:p>
    <w:p w14:paraId="06DFA112" w14:textId="77777777" w:rsidR="00FB0675" w:rsidRPr="00FB0675" w:rsidRDefault="00FB0675" w:rsidP="00FB0675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FB0675">
        <w:rPr>
          <w:rFonts w:ascii="宋体" w:eastAsia="宋体" w:hAnsi="宋体" w:cs="宋体" w:hint="eastAsia"/>
          <w:sz w:val="22"/>
          <w:szCs w:val="22"/>
        </w:rPr>
        <w:t>在角钢单侧上设置ㄩ型槽，将墩身主筋放置于ㄩ型槽内，利用钢筋套筒将主筋一端卡至于槽口处，待全部钢筋安装完毕后，将一根Φ1</w:t>
      </w:r>
      <w:r w:rsidRPr="00FB0675">
        <w:rPr>
          <w:rFonts w:ascii="宋体" w:eastAsia="宋体" w:hAnsi="宋体" w:cs="宋体"/>
          <w:sz w:val="22"/>
          <w:szCs w:val="22"/>
        </w:rPr>
        <w:t>6</w:t>
      </w:r>
      <w:r w:rsidRPr="00FB0675">
        <w:rPr>
          <w:rFonts w:ascii="宋体" w:eastAsia="宋体" w:hAnsi="宋体" w:cs="宋体" w:hint="eastAsia"/>
          <w:sz w:val="22"/>
          <w:szCs w:val="22"/>
        </w:rPr>
        <w:t>的L型螺纹钢筋通长穿过焊接于槽口外侧的2</w:t>
      </w:r>
      <w:r w:rsidRPr="00FB0675">
        <w:rPr>
          <w:rFonts w:ascii="宋体" w:eastAsia="宋体" w:hAnsi="宋体" w:cs="宋体"/>
          <w:sz w:val="22"/>
          <w:szCs w:val="22"/>
        </w:rPr>
        <w:t>0</w:t>
      </w:r>
      <w:r w:rsidRPr="00FB0675">
        <w:rPr>
          <w:rFonts w:ascii="宋体" w:eastAsia="宋体" w:hAnsi="宋体" w:cs="宋体" w:hint="eastAsia"/>
          <w:sz w:val="22"/>
          <w:szCs w:val="22"/>
        </w:rPr>
        <w:t>螺母，固定好，然后整体吊装。吊装就位后，逐根一一对应，通过钢筋套筒，利用钢筋扳手，将主筋进行机械连接。</w:t>
      </w:r>
    </w:p>
    <w:p w14:paraId="1862BB07" w14:textId="77777777" w:rsidR="00B86553" w:rsidRDefault="00FB0675" w:rsidP="00B86553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FB0675">
        <w:rPr>
          <w:rFonts w:ascii="宋体" w:eastAsia="宋体" w:hAnsi="宋体" w:cs="宋体" w:hint="eastAsia"/>
          <w:sz w:val="22"/>
          <w:szCs w:val="22"/>
        </w:rPr>
        <w:t>超高墩钓鱼法吊装墩柱主筋施工技术的运用，</w:t>
      </w:r>
      <w:r w:rsidRPr="00FB0675">
        <w:rPr>
          <w:rFonts w:ascii="宋体" w:eastAsia="宋体" w:hAnsi="宋体" w:cs="宋体"/>
          <w:sz w:val="22"/>
          <w:szCs w:val="22"/>
        </w:rPr>
        <w:t>具有施工</w:t>
      </w:r>
      <w:r w:rsidRPr="00FB0675">
        <w:rPr>
          <w:rFonts w:ascii="宋体" w:eastAsia="宋体" w:hAnsi="宋体" w:cs="宋体" w:hint="eastAsia"/>
          <w:sz w:val="22"/>
          <w:szCs w:val="22"/>
        </w:rPr>
        <w:t>功效</w:t>
      </w:r>
      <w:r w:rsidRPr="00FB0675">
        <w:rPr>
          <w:rFonts w:ascii="宋体" w:eastAsia="宋体" w:hAnsi="宋体" w:cs="宋体"/>
          <w:sz w:val="22"/>
          <w:szCs w:val="22"/>
        </w:rPr>
        <w:t>高、速度快、使用安全、</w:t>
      </w:r>
      <w:r w:rsidRPr="00FB0675">
        <w:rPr>
          <w:rFonts w:ascii="宋体" w:eastAsia="宋体" w:hAnsi="宋体" w:cs="宋体" w:hint="eastAsia"/>
          <w:sz w:val="22"/>
          <w:szCs w:val="22"/>
        </w:rPr>
        <w:t>节约劳动力</w:t>
      </w:r>
      <w:r w:rsidRPr="00FB0675">
        <w:rPr>
          <w:rFonts w:ascii="宋体" w:eastAsia="宋体" w:hAnsi="宋体" w:cs="宋体"/>
          <w:sz w:val="22"/>
          <w:szCs w:val="22"/>
        </w:rPr>
        <w:t>等</w:t>
      </w:r>
      <w:r w:rsidRPr="00FB0675">
        <w:rPr>
          <w:rFonts w:ascii="宋体" w:eastAsia="宋体" w:hAnsi="宋体" w:cs="宋体" w:hint="eastAsia"/>
          <w:sz w:val="22"/>
          <w:szCs w:val="22"/>
        </w:rPr>
        <w:t>优势</w:t>
      </w:r>
      <w:r w:rsidRPr="00FB0675">
        <w:rPr>
          <w:rFonts w:ascii="宋体" w:eastAsia="宋体" w:hAnsi="宋体" w:cs="宋体"/>
          <w:sz w:val="22"/>
          <w:szCs w:val="22"/>
        </w:rPr>
        <w:t>。</w:t>
      </w:r>
      <w:r w:rsidRPr="00FB0675">
        <w:rPr>
          <w:rFonts w:ascii="宋体" w:eastAsia="宋体" w:hAnsi="宋体" w:cs="宋体" w:hint="eastAsia"/>
          <w:sz w:val="22"/>
          <w:szCs w:val="22"/>
        </w:rPr>
        <w:t>同时还</w:t>
      </w:r>
      <w:r w:rsidRPr="00FB0675">
        <w:rPr>
          <w:rFonts w:ascii="宋体" w:eastAsia="宋体" w:hAnsi="宋体" w:cs="宋体"/>
          <w:sz w:val="22"/>
          <w:szCs w:val="22"/>
        </w:rPr>
        <w:t>具有</w:t>
      </w:r>
      <w:r w:rsidRPr="00FB0675">
        <w:rPr>
          <w:rFonts w:ascii="宋体" w:eastAsia="宋体" w:hAnsi="宋体" w:cs="宋体" w:hint="eastAsia"/>
          <w:sz w:val="22"/>
          <w:szCs w:val="22"/>
        </w:rPr>
        <w:t>加工便捷、运输方便、安装简易、成本低廉的优点。</w:t>
      </w:r>
    </w:p>
    <w:p w14:paraId="74D43174" w14:textId="626A0585" w:rsidR="00FB0675" w:rsidRPr="00B86553" w:rsidRDefault="00FB0675" w:rsidP="00B86553">
      <w:pPr>
        <w:spacing w:line="312" w:lineRule="auto"/>
        <w:ind w:firstLineChars="200" w:firstLine="480"/>
        <w:rPr>
          <w:rFonts w:ascii="宋体" w:eastAsia="宋体" w:hAnsi="宋体" w:cs="宋体"/>
          <w:sz w:val="22"/>
          <w:szCs w:val="22"/>
        </w:rPr>
      </w:pPr>
      <w:r w:rsidRPr="006B14B6">
        <w:rPr>
          <w:rFonts w:ascii="宋体" w:hAnsi="宋体"/>
          <w:noProof/>
          <w:sz w:val="24"/>
        </w:rPr>
        <w:drawing>
          <wp:inline distT="0" distB="0" distL="0" distR="0" wp14:anchorId="37307F63" wp14:editId="2C27A5D8">
            <wp:extent cx="5723467" cy="4050990"/>
            <wp:effectExtent l="0" t="0" r="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151" cy="405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B8CE7" w14:textId="7D48FFDF" w:rsidR="00FB0675" w:rsidRPr="00B86553" w:rsidRDefault="00FB0675" w:rsidP="00B86553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 w:rsidRPr="00FB0675">
        <w:rPr>
          <w:rFonts w:ascii="宋体" w:eastAsia="宋体" w:hAnsi="宋体" w:cs="宋体" w:hint="eastAsia"/>
          <w:b/>
          <w:bCs/>
          <w:sz w:val="22"/>
          <w:szCs w:val="22"/>
        </w:rPr>
        <w:t>图</w:t>
      </w:r>
      <w:r w:rsidRPr="00FB0675">
        <w:rPr>
          <w:rFonts w:ascii="宋体" w:eastAsia="宋体" w:hAnsi="宋体" w:cs="宋体"/>
          <w:b/>
          <w:bCs/>
          <w:sz w:val="22"/>
          <w:szCs w:val="22"/>
        </w:rPr>
        <w:t>1</w:t>
      </w:r>
      <w:r w:rsidRPr="00FB0675">
        <w:rPr>
          <w:rFonts w:ascii="宋体" w:eastAsia="宋体" w:hAnsi="宋体" w:cs="宋体" w:hint="eastAsia"/>
          <w:b/>
          <w:bCs/>
          <w:sz w:val="22"/>
          <w:szCs w:val="22"/>
        </w:rPr>
        <w:t>吊具实景图①</w:t>
      </w:r>
      <w:r w:rsidRPr="006B14B6">
        <w:rPr>
          <w:noProof/>
        </w:rPr>
        <w:lastRenderedPageBreak/>
        <w:drawing>
          <wp:inline distT="0" distB="0" distL="0" distR="0" wp14:anchorId="5A93D80C" wp14:editId="508C440B">
            <wp:extent cx="5723255" cy="4088609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133" cy="410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B578ED" w14:textId="23090EFA" w:rsidR="000056ED" w:rsidRDefault="00316964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图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2</w:t>
      </w:r>
      <w:r w:rsidR="00FB0675" w:rsidRPr="00FB0675">
        <w:rPr>
          <w:rFonts w:ascii="宋体" w:eastAsia="宋体" w:hAnsi="宋体" w:cs="宋体" w:hint="eastAsia"/>
          <w:b/>
          <w:bCs/>
          <w:sz w:val="22"/>
          <w:szCs w:val="22"/>
        </w:rPr>
        <w:t>吊具实景图②</w:t>
      </w:r>
    </w:p>
    <w:p w14:paraId="53ECDDE3" w14:textId="4FCD2C3D" w:rsidR="000056ED" w:rsidRDefault="00316964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2.2</w:t>
      </w:r>
      <w:r w:rsidR="0006628B">
        <w:rPr>
          <w:rFonts w:ascii="宋体" w:eastAsia="宋体" w:hAnsi="宋体" w:cs="宋体" w:hint="eastAsia"/>
          <w:b/>
          <w:bCs/>
          <w:sz w:val="22"/>
          <w:szCs w:val="22"/>
        </w:rPr>
        <w:t>操作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特点</w:t>
      </w:r>
    </w:p>
    <w:p w14:paraId="37F835D6" w14:textId="1AE4262D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2</w:t>
      </w:r>
      <w:r>
        <w:rPr>
          <w:rFonts w:ascii="宋体" w:eastAsia="宋体" w:hAnsi="宋体" w:cs="宋体"/>
          <w:sz w:val="22"/>
          <w:szCs w:val="22"/>
        </w:rPr>
        <w:t>.2.1</w:t>
      </w:r>
      <w:r w:rsidRPr="0006628B">
        <w:rPr>
          <w:rFonts w:ascii="宋体" w:eastAsia="宋体" w:hAnsi="宋体" w:cs="宋体" w:hint="eastAsia"/>
          <w:sz w:val="22"/>
          <w:szCs w:val="22"/>
        </w:rPr>
        <w:t>施工准备</w:t>
      </w:r>
    </w:p>
    <w:p w14:paraId="483635F2" w14:textId="749F3AA0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（1）</w:t>
      </w:r>
      <w:r w:rsidRPr="0006628B">
        <w:rPr>
          <w:rFonts w:ascii="宋体" w:eastAsia="宋体" w:hAnsi="宋体" w:cs="宋体" w:hint="eastAsia"/>
          <w:sz w:val="22"/>
          <w:szCs w:val="22"/>
        </w:rPr>
        <w:t>原材料进场后，试验室及时对现场原材料随机取样，按规范要求进行取样并及时完成试验，试验检测指标包括：原材料尺寸、厚度、力学性能等，厂家出厂合格证。</w:t>
      </w:r>
    </w:p>
    <w:p w14:paraId="62C071A2" w14:textId="53115270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（</w:t>
      </w:r>
      <w:r w:rsidRPr="0006628B">
        <w:rPr>
          <w:rFonts w:ascii="宋体" w:eastAsia="宋体" w:hAnsi="宋体" w:cs="宋体" w:hint="eastAsia"/>
          <w:sz w:val="22"/>
          <w:szCs w:val="22"/>
        </w:rPr>
        <w:t>2</w:t>
      </w:r>
      <w:r>
        <w:rPr>
          <w:rFonts w:ascii="宋体" w:eastAsia="宋体" w:hAnsi="宋体" w:cs="宋体" w:hint="eastAsia"/>
          <w:sz w:val="22"/>
          <w:szCs w:val="22"/>
        </w:rPr>
        <w:t>）</w:t>
      </w:r>
      <w:r w:rsidRPr="0006628B">
        <w:rPr>
          <w:rFonts w:ascii="宋体" w:eastAsia="宋体" w:hAnsi="宋体" w:cs="宋体" w:hint="eastAsia"/>
          <w:sz w:val="22"/>
          <w:szCs w:val="22"/>
        </w:rPr>
        <w:t>下料</w:t>
      </w:r>
      <w:r w:rsidRPr="0006628B">
        <w:rPr>
          <w:rFonts w:ascii="宋体" w:eastAsia="宋体" w:hAnsi="宋体" w:cs="宋体"/>
          <w:sz w:val="22"/>
          <w:szCs w:val="22"/>
        </w:rPr>
        <w:t>切割</w:t>
      </w:r>
    </w:p>
    <w:p w14:paraId="0BD44333" w14:textId="77777777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06628B">
        <w:rPr>
          <w:rFonts w:ascii="宋体" w:eastAsia="宋体" w:hAnsi="宋体" w:cs="宋体" w:hint="eastAsia"/>
          <w:sz w:val="22"/>
          <w:szCs w:val="22"/>
        </w:rPr>
        <w:t>原材料采用米尺精准测量并用记号笔标注。将角钢按照图纸尺寸下料，制作前应在角钢上准确放样出切割位置，并划线做出标识。角钢采用无齿锯进行切割。</w:t>
      </w:r>
    </w:p>
    <w:p w14:paraId="6922ABDB" w14:textId="77777777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06628B">
        <w:rPr>
          <w:rFonts w:ascii="宋体" w:eastAsia="宋体" w:hAnsi="宋体" w:cs="宋体" w:hint="eastAsia"/>
          <w:sz w:val="22"/>
          <w:szCs w:val="22"/>
        </w:rPr>
        <w:t>在角钢切割时两端需要用垫块垫起，要求与切割机平台等高，防止切口出现斜切口，保证切口的垂直，保证切口处的水平。</w:t>
      </w:r>
    </w:p>
    <w:p w14:paraId="7227D077" w14:textId="77777777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06628B">
        <w:rPr>
          <w:rFonts w:ascii="宋体" w:eastAsia="宋体" w:hAnsi="宋体" w:cs="宋体" w:hint="eastAsia"/>
          <w:sz w:val="22"/>
          <w:szCs w:val="22"/>
        </w:rPr>
        <w:t>角钢机械切割的允许偏差见下表：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058"/>
        <w:gridCol w:w="2901"/>
      </w:tblGrid>
      <w:tr w:rsidR="0006628B" w:rsidRPr="0006628B" w14:paraId="4C4E1FF6" w14:textId="77777777" w:rsidTr="00B13F64">
        <w:trPr>
          <w:trHeight w:val="454"/>
          <w:jc w:val="center"/>
        </w:trPr>
        <w:tc>
          <w:tcPr>
            <w:tcW w:w="3058" w:type="dxa"/>
            <w:vAlign w:val="center"/>
          </w:tcPr>
          <w:p w14:paraId="7C75523F" w14:textId="77777777" w:rsidR="0006628B" w:rsidRPr="0006628B" w:rsidRDefault="0006628B" w:rsidP="00B13F64">
            <w:pPr>
              <w:spacing w:line="360" w:lineRule="auto"/>
              <w:jc w:val="center"/>
              <w:rPr>
                <w:rFonts w:ascii="宋体" w:eastAsia="宋体" w:hAnsi="宋体"/>
                <w:b/>
                <w:sz w:val="20"/>
                <w:szCs w:val="13"/>
              </w:rPr>
            </w:pPr>
            <w:r w:rsidRPr="0006628B">
              <w:rPr>
                <w:rFonts w:ascii="宋体" w:eastAsia="宋体" w:hAnsi="宋体" w:hint="eastAsia"/>
                <w:b/>
                <w:sz w:val="20"/>
                <w:szCs w:val="13"/>
              </w:rPr>
              <w:t>项目</w:t>
            </w:r>
          </w:p>
        </w:tc>
        <w:tc>
          <w:tcPr>
            <w:tcW w:w="2901" w:type="dxa"/>
            <w:vAlign w:val="center"/>
          </w:tcPr>
          <w:p w14:paraId="3BE1462E" w14:textId="77777777" w:rsidR="0006628B" w:rsidRPr="0006628B" w:rsidRDefault="0006628B" w:rsidP="00B13F64">
            <w:pPr>
              <w:spacing w:line="360" w:lineRule="auto"/>
              <w:jc w:val="center"/>
              <w:rPr>
                <w:rFonts w:ascii="宋体" w:eastAsia="宋体" w:hAnsi="宋体"/>
                <w:b/>
                <w:sz w:val="20"/>
                <w:szCs w:val="13"/>
              </w:rPr>
            </w:pPr>
            <w:r w:rsidRPr="0006628B">
              <w:rPr>
                <w:rFonts w:ascii="宋体" w:eastAsia="宋体" w:hAnsi="宋体" w:hint="eastAsia"/>
                <w:b/>
                <w:sz w:val="20"/>
                <w:szCs w:val="13"/>
              </w:rPr>
              <w:t>允许偏差</w:t>
            </w:r>
          </w:p>
        </w:tc>
      </w:tr>
      <w:tr w:rsidR="0006628B" w:rsidRPr="0006628B" w14:paraId="10A4A05E" w14:textId="77777777" w:rsidTr="00B13F64">
        <w:trPr>
          <w:trHeight w:val="454"/>
          <w:jc w:val="center"/>
        </w:trPr>
        <w:tc>
          <w:tcPr>
            <w:tcW w:w="3058" w:type="dxa"/>
            <w:vAlign w:val="center"/>
          </w:tcPr>
          <w:p w14:paraId="6C2D049E" w14:textId="77777777" w:rsidR="0006628B" w:rsidRPr="0006628B" w:rsidRDefault="0006628B" w:rsidP="00B13F64">
            <w:pPr>
              <w:spacing w:line="360" w:lineRule="auto"/>
              <w:jc w:val="center"/>
              <w:rPr>
                <w:rFonts w:ascii="宋体" w:eastAsia="宋体" w:hAnsi="宋体"/>
                <w:sz w:val="20"/>
                <w:szCs w:val="13"/>
              </w:rPr>
            </w:pPr>
            <w:r w:rsidRPr="0006628B">
              <w:rPr>
                <w:rFonts w:ascii="宋体" w:eastAsia="宋体" w:hAnsi="宋体" w:hint="eastAsia"/>
                <w:sz w:val="20"/>
                <w:szCs w:val="13"/>
              </w:rPr>
              <w:t>零件的长度和宽度</w:t>
            </w:r>
          </w:p>
        </w:tc>
        <w:tc>
          <w:tcPr>
            <w:tcW w:w="2901" w:type="dxa"/>
            <w:vAlign w:val="center"/>
          </w:tcPr>
          <w:p w14:paraId="161722F4" w14:textId="77777777" w:rsidR="0006628B" w:rsidRPr="0006628B" w:rsidRDefault="0006628B" w:rsidP="00B13F64">
            <w:pPr>
              <w:spacing w:line="360" w:lineRule="auto"/>
              <w:jc w:val="center"/>
              <w:rPr>
                <w:rFonts w:ascii="宋体" w:eastAsia="宋体" w:hAnsi="宋体"/>
                <w:sz w:val="20"/>
                <w:szCs w:val="13"/>
              </w:rPr>
            </w:pPr>
            <w:r w:rsidRPr="0006628B">
              <w:rPr>
                <w:rFonts w:ascii="宋体" w:eastAsia="宋体" w:hAnsi="宋体" w:hint="eastAsia"/>
                <w:sz w:val="20"/>
                <w:szCs w:val="13"/>
              </w:rPr>
              <w:t>±3mm</w:t>
            </w:r>
          </w:p>
        </w:tc>
      </w:tr>
      <w:tr w:rsidR="0006628B" w:rsidRPr="0006628B" w14:paraId="62972844" w14:textId="77777777" w:rsidTr="00B13F64">
        <w:trPr>
          <w:trHeight w:val="454"/>
          <w:jc w:val="center"/>
        </w:trPr>
        <w:tc>
          <w:tcPr>
            <w:tcW w:w="3058" w:type="dxa"/>
            <w:vAlign w:val="center"/>
          </w:tcPr>
          <w:p w14:paraId="16A8F2B1" w14:textId="77777777" w:rsidR="0006628B" w:rsidRPr="0006628B" w:rsidRDefault="0006628B" w:rsidP="00B13F64">
            <w:pPr>
              <w:spacing w:line="360" w:lineRule="auto"/>
              <w:jc w:val="center"/>
              <w:rPr>
                <w:rFonts w:ascii="宋体" w:eastAsia="宋体" w:hAnsi="宋体"/>
                <w:sz w:val="20"/>
                <w:szCs w:val="13"/>
              </w:rPr>
            </w:pPr>
            <w:r w:rsidRPr="0006628B">
              <w:rPr>
                <w:rFonts w:ascii="宋体" w:eastAsia="宋体" w:hAnsi="宋体" w:hint="eastAsia"/>
                <w:sz w:val="20"/>
                <w:szCs w:val="13"/>
              </w:rPr>
              <w:t>边缘缺棱</w:t>
            </w:r>
          </w:p>
        </w:tc>
        <w:tc>
          <w:tcPr>
            <w:tcW w:w="2901" w:type="dxa"/>
            <w:vAlign w:val="center"/>
          </w:tcPr>
          <w:p w14:paraId="6A734125" w14:textId="77777777" w:rsidR="0006628B" w:rsidRPr="0006628B" w:rsidRDefault="0006628B" w:rsidP="00B13F64">
            <w:pPr>
              <w:spacing w:line="360" w:lineRule="auto"/>
              <w:jc w:val="center"/>
              <w:rPr>
                <w:rFonts w:ascii="宋体" w:eastAsia="宋体" w:hAnsi="宋体"/>
                <w:sz w:val="20"/>
                <w:szCs w:val="13"/>
              </w:rPr>
            </w:pPr>
            <w:r w:rsidRPr="0006628B">
              <w:rPr>
                <w:rFonts w:ascii="宋体" w:eastAsia="宋体" w:hAnsi="宋体" w:hint="eastAsia"/>
                <w:sz w:val="20"/>
                <w:szCs w:val="13"/>
              </w:rPr>
              <w:t>1mm</w:t>
            </w:r>
          </w:p>
        </w:tc>
      </w:tr>
      <w:tr w:rsidR="0006628B" w:rsidRPr="0006628B" w14:paraId="06635DD0" w14:textId="77777777" w:rsidTr="00B13F64">
        <w:trPr>
          <w:trHeight w:val="454"/>
          <w:jc w:val="center"/>
        </w:trPr>
        <w:tc>
          <w:tcPr>
            <w:tcW w:w="3058" w:type="dxa"/>
            <w:vAlign w:val="center"/>
          </w:tcPr>
          <w:p w14:paraId="5BF0B442" w14:textId="77777777" w:rsidR="0006628B" w:rsidRPr="0006628B" w:rsidRDefault="0006628B" w:rsidP="00B13F64">
            <w:pPr>
              <w:spacing w:line="360" w:lineRule="auto"/>
              <w:jc w:val="center"/>
              <w:rPr>
                <w:rFonts w:ascii="宋体" w:eastAsia="宋体" w:hAnsi="宋体"/>
                <w:sz w:val="20"/>
                <w:szCs w:val="13"/>
              </w:rPr>
            </w:pPr>
            <w:r w:rsidRPr="0006628B">
              <w:rPr>
                <w:rFonts w:ascii="宋体" w:eastAsia="宋体" w:hAnsi="宋体" w:hint="eastAsia"/>
                <w:sz w:val="20"/>
                <w:szCs w:val="13"/>
              </w:rPr>
              <w:t>端部垂直度</w:t>
            </w:r>
          </w:p>
        </w:tc>
        <w:tc>
          <w:tcPr>
            <w:tcW w:w="2901" w:type="dxa"/>
            <w:vAlign w:val="center"/>
          </w:tcPr>
          <w:p w14:paraId="3C4035F9" w14:textId="77777777" w:rsidR="0006628B" w:rsidRPr="0006628B" w:rsidRDefault="0006628B" w:rsidP="00B13F64">
            <w:pPr>
              <w:spacing w:line="360" w:lineRule="auto"/>
              <w:jc w:val="center"/>
              <w:rPr>
                <w:rFonts w:ascii="宋体" w:eastAsia="宋体" w:hAnsi="宋体"/>
                <w:sz w:val="20"/>
                <w:szCs w:val="13"/>
              </w:rPr>
            </w:pPr>
            <w:r w:rsidRPr="0006628B">
              <w:rPr>
                <w:rFonts w:ascii="宋体" w:eastAsia="宋体" w:hAnsi="宋体" w:hint="eastAsia"/>
                <w:sz w:val="20"/>
                <w:szCs w:val="13"/>
              </w:rPr>
              <w:t>2mm</w:t>
            </w:r>
          </w:p>
        </w:tc>
      </w:tr>
    </w:tbl>
    <w:p w14:paraId="2D12AB90" w14:textId="3B633120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/>
          <w:sz w:val="22"/>
          <w:szCs w:val="22"/>
        </w:rPr>
        <w:t>2</w:t>
      </w:r>
      <w:r w:rsidRPr="0006628B">
        <w:rPr>
          <w:rFonts w:ascii="宋体" w:eastAsia="宋体" w:hAnsi="宋体" w:cs="宋体" w:hint="eastAsia"/>
          <w:sz w:val="22"/>
          <w:szCs w:val="22"/>
        </w:rPr>
        <w:t>.2.2</w:t>
      </w:r>
      <w:r w:rsidRPr="0006628B">
        <w:rPr>
          <w:rFonts w:ascii="宋体" w:eastAsia="宋体" w:hAnsi="宋体" w:cs="宋体"/>
          <w:sz w:val="22"/>
          <w:szCs w:val="22"/>
        </w:rPr>
        <w:t xml:space="preserve"> </w:t>
      </w:r>
      <w:r w:rsidRPr="0006628B">
        <w:rPr>
          <w:rFonts w:ascii="宋体" w:eastAsia="宋体" w:hAnsi="宋体" w:cs="宋体" w:hint="eastAsia"/>
          <w:sz w:val="22"/>
          <w:szCs w:val="22"/>
        </w:rPr>
        <w:t>吊具制作</w:t>
      </w:r>
    </w:p>
    <w:p w14:paraId="404C733A" w14:textId="561F4ADB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（1）</w:t>
      </w:r>
      <w:r w:rsidRPr="0006628B">
        <w:rPr>
          <w:rFonts w:ascii="宋体" w:eastAsia="宋体" w:hAnsi="宋体" w:cs="宋体" w:hint="eastAsia"/>
          <w:sz w:val="22"/>
          <w:szCs w:val="22"/>
        </w:rPr>
        <w:t>吊架长度应</w:t>
      </w:r>
      <w:r w:rsidRPr="0006628B">
        <w:rPr>
          <w:rFonts w:ascii="宋体" w:eastAsia="宋体" w:hAnsi="宋体" w:cs="宋体"/>
          <w:sz w:val="22"/>
          <w:szCs w:val="22"/>
        </w:rPr>
        <w:t>根据</w:t>
      </w:r>
      <w:r w:rsidRPr="0006628B">
        <w:rPr>
          <w:rFonts w:ascii="宋体" w:eastAsia="宋体" w:hAnsi="宋体" w:cs="宋体" w:hint="eastAsia"/>
          <w:sz w:val="22"/>
          <w:szCs w:val="22"/>
        </w:rPr>
        <w:t>项目</w:t>
      </w:r>
      <w:r w:rsidRPr="0006628B">
        <w:rPr>
          <w:rFonts w:ascii="宋体" w:eastAsia="宋体" w:hAnsi="宋体" w:cs="宋体"/>
          <w:sz w:val="22"/>
          <w:szCs w:val="22"/>
        </w:rPr>
        <w:t>实际</w:t>
      </w:r>
      <w:r w:rsidRPr="0006628B">
        <w:rPr>
          <w:rFonts w:ascii="宋体" w:eastAsia="宋体" w:hAnsi="宋体" w:cs="宋体" w:hint="eastAsia"/>
          <w:sz w:val="22"/>
          <w:szCs w:val="22"/>
        </w:rPr>
        <w:t>情况确定，本项目制作的吊具长度为3m。</w:t>
      </w:r>
    </w:p>
    <w:p w14:paraId="4FED4F96" w14:textId="74EB8B25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lastRenderedPageBreak/>
        <w:t>（</w:t>
      </w:r>
      <w:r>
        <w:rPr>
          <w:rFonts w:ascii="宋体" w:eastAsia="宋体" w:hAnsi="宋体" w:cs="宋体"/>
          <w:sz w:val="22"/>
          <w:szCs w:val="22"/>
        </w:rPr>
        <w:t>2</w:t>
      </w:r>
      <w:r w:rsidRPr="00B86553">
        <w:rPr>
          <w:rFonts w:ascii="宋体" w:eastAsia="宋体" w:hAnsi="宋体" w:cs="宋体" w:hint="eastAsia"/>
          <w:sz w:val="22"/>
          <w:szCs w:val="22"/>
        </w:rPr>
        <w:t>）</w:t>
      </w:r>
      <w:r w:rsidRPr="0006628B">
        <w:rPr>
          <w:rFonts w:ascii="宋体" w:eastAsia="宋体" w:hAnsi="宋体" w:cs="宋体" w:hint="eastAsia"/>
          <w:sz w:val="22"/>
          <w:szCs w:val="22"/>
        </w:rPr>
        <w:t>吊具主材为∟</w:t>
      </w:r>
      <w:r w:rsidRPr="0006628B">
        <w:rPr>
          <w:rFonts w:ascii="宋体" w:eastAsia="宋体" w:hAnsi="宋体" w:cs="宋体"/>
          <w:sz w:val="22"/>
          <w:szCs w:val="22"/>
        </w:rPr>
        <w:t>125*125*10</w:t>
      </w:r>
      <w:r w:rsidRPr="0006628B">
        <w:rPr>
          <w:rFonts w:ascii="宋体" w:eastAsia="宋体" w:hAnsi="宋体" w:cs="宋体" w:hint="eastAsia"/>
          <w:sz w:val="22"/>
          <w:szCs w:val="22"/>
        </w:rPr>
        <w:t>mm的角钢，在单面角钢上每隔</w:t>
      </w:r>
      <w:r w:rsidRPr="0006628B">
        <w:rPr>
          <w:rFonts w:ascii="宋体" w:eastAsia="宋体" w:hAnsi="宋体" w:cs="宋体"/>
          <w:sz w:val="22"/>
          <w:szCs w:val="22"/>
        </w:rPr>
        <w:t>15</w:t>
      </w:r>
      <w:r w:rsidRPr="0006628B">
        <w:rPr>
          <w:rFonts w:ascii="宋体" w:eastAsia="宋体" w:hAnsi="宋体" w:cs="宋体" w:hint="eastAsia"/>
          <w:sz w:val="22"/>
          <w:szCs w:val="22"/>
        </w:rPr>
        <w:t>cm设置宽4cm的ㄩ型槽。</w:t>
      </w:r>
    </w:p>
    <w:p w14:paraId="5E130D53" w14:textId="171664A8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</w:t>
      </w:r>
      <w:r>
        <w:rPr>
          <w:rFonts w:ascii="宋体" w:eastAsia="宋体" w:hAnsi="宋体" w:cs="宋体"/>
          <w:sz w:val="22"/>
          <w:szCs w:val="22"/>
        </w:rPr>
        <w:t>3</w:t>
      </w:r>
      <w:r w:rsidRPr="00B86553">
        <w:rPr>
          <w:rFonts w:ascii="宋体" w:eastAsia="宋体" w:hAnsi="宋体" w:cs="宋体" w:hint="eastAsia"/>
          <w:sz w:val="22"/>
          <w:szCs w:val="22"/>
        </w:rPr>
        <w:t>）</w:t>
      </w:r>
      <w:r w:rsidRPr="0006628B">
        <w:rPr>
          <w:rFonts w:ascii="宋体" w:eastAsia="宋体" w:hAnsi="宋体" w:cs="宋体" w:hint="eastAsia"/>
          <w:sz w:val="22"/>
          <w:szCs w:val="22"/>
        </w:rPr>
        <w:t>在ㄩ型槽口外侧的角钢上每隔4</w:t>
      </w:r>
      <w:r w:rsidRPr="0006628B">
        <w:rPr>
          <w:rFonts w:ascii="宋体" w:eastAsia="宋体" w:hAnsi="宋体" w:cs="宋体"/>
          <w:sz w:val="22"/>
          <w:szCs w:val="22"/>
        </w:rPr>
        <w:t>0</w:t>
      </w:r>
      <w:r w:rsidRPr="0006628B">
        <w:rPr>
          <w:rFonts w:ascii="宋体" w:eastAsia="宋体" w:hAnsi="宋体" w:cs="宋体" w:hint="eastAsia"/>
          <w:sz w:val="22"/>
          <w:szCs w:val="22"/>
        </w:rPr>
        <w:t>cm焊接2</w:t>
      </w:r>
      <w:r w:rsidRPr="0006628B">
        <w:rPr>
          <w:rFonts w:ascii="宋体" w:eastAsia="宋体" w:hAnsi="宋体" w:cs="宋体"/>
          <w:sz w:val="22"/>
          <w:szCs w:val="22"/>
        </w:rPr>
        <w:t>0</w:t>
      </w:r>
      <w:r w:rsidRPr="0006628B">
        <w:rPr>
          <w:rFonts w:ascii="宋体" w:eastAsia="宋体" w:hAnsi="宋体" w:cs="宋体" w:hint="eastAsia"/>
          <w:sz w:val="22"/>
          <w:szCs w:val="22"/>
        </w:rPr>
        <w:t>的螺母。</w:t>
      </w:r>
    </w:p>
    <w:p w14:paraId="1BF30F35" w14:textId="5DA4B8B7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</w:t>
      </w:r>
      <w:r>
        <w:rPr>
          <w:rFonts w:ascii="宋体" w:eastAsia="宋体" w:hAnsi="宋体" w:cs="宋体"/>
          <w:sz w:val="22"/>
          <w:szCs w:val="22"/>
        </w:rPr>
        <w:t>4</w:t>
      </w:r>
      <w:r w:rsidRPr="00B86553">
        <w:rPr>
          <w:rFonts w:ascii="宋体" w:eastAsia="宋体" w:hAnsi="宋体" w:cs="宋体" w:hint="eastAsia"/>
          <w:sz w:val="22"/>
          <w:szCs w:val="22"/>
        </w:rPr>
        <w:t>）</w:t>
      </w:r>
      <w:r w:rsidRPr="0006628B">
        <w:rPr>
          <w:rFonts w:ascii="宋体" w:eastAsia="宋体" w:hAnsi="宋体" w:cs="宋体" w:hint="eastAsia"/>
          <w:sz w:val="22"/>
          <w:szCs w:val="22"/>
        </w:rPr>
        <w:t>在所有螺母内通长穿入一根Φ1</w:t>
      </w:r>
      <w:r w:rsidRPr="0006628B">
        <w:rPr>
          <w:rFonts w:ascii="宋体" w:eastAsia="宋体" w:hAnsi="宋体" w:cs="宋体"/>
          <w:sz w:val="22"/>
          <w:szCs w:val="22"/>
        </w:rPr>
        <w:t>6</w:t>
      </w:r>
      <w:r w:rsidRPr="0006628B">
        <w:rPr>
          <w:rFonts w:ascii="宋体" w:eastAsia="宋体" w:hAnsi="宋体" w:cs="宋体" w:hint="eastAsia"/>
          <w:sz w:val="22"/>
          <w:szCs w:val="22"/>
        </w:rPr>
        <w:t>的螺纹钢筋。</w:t>
      </w:r>
    </w:p>
    <w:p w14:paraId="569B26DD" w14:textId="5CB8680E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</w:t>
      </w:r>
      <w:r>
        <w:rPr>
          <w:rFonts w:ascii="宋体" w:eastAsia="宋体" w:hAnsi="宋体" w:cs="宋体"/>
          <w:sz w:val="22"/>
          <w:szCs w:val="22"/>
        </w:rPr>
        <w:t>5</w:t>
      </w:r>
      <w:r w:rsidRPr="00B86553">
        <w:rPr>
          <w:rFonts w:ascii="宋体" w:eastAsia="宋体" w:hAnsi="宋体" w:cs="宋体" w:hint="eastAsia"/>
          <w:sz w:val="22"/>
          <w:szCs w:val="22"/>
        </w:rPr>
        <w:t>）</w:t>
      </w:r>
      <w:r w:rsidRPr="0006628B">
        <w:rPr>
          <w:rFonts w:ascii="宋体" w:eastAsia="宋体" w:hAnsi="宋体" w:cs="宋体" w:hint="eastAsia"/>
          <w:sz w:val="22"/>
          <w:szCs w:val="22"/>
        </w:rPr>
        <w:t>分别在槽口立面长度方向外侧1</w:t>
      </w:r>
      <w:r w:rsidRPr="0006628B">
        <w:rPr>
          <w:rFonts w:ascii="宋体" w:eastAsia="宋体" w:hAnsi="宋体" w:cs="宋体"/>
          <w:sz w:val="22"/>
          <w:szCs w:val="22"/>
        </w:rPr>
        <w:t>/4</w:t>
      </w:r>
      <w:r w:rsidRPr="0006628B">
        <w:rPr>
          <w:rFonts w:ascii="宋体" w:eastAsia="宋体" w:hAnsi="宋体" w:cs="宋体" w:hint="eastAsia"/>
          <w:sz w:val="22"/>
          <w:szCs w:val="22"/>
        </w:rPr>
        <w:t>和3</w:t>
      </w:r>
      <w:r w:rsidRPr="0006628B">
        <w:rPr>
          <w:rFonts w:ascii="宋体" w:eastAsia="宋体" w:hAnsi="宋体" w:cs="宋体"/>
          <w:sz w:val="22"/>
          <w:szCs w:val="22"/>
        </w:rPr>
        <w:t>/4</w:t>
      </w:r>
      <w:r w:rsidRPr="0006628B">
        <w:rPr>
          <w:rFonts w:ascii="宋体" w:eastAsia="宋体" w:hAnsi="宋体" w:cs="宋体" w:hint="eastAsia"/>
          <w:sz w:val="22"/>
          <w:szCs w:val="22"/>
        </w:rPr>
        <w:t>处满焊两根∟</w:t>
      </w:r>
      <w:r w:rsidRPr="0006628B">
        <w:rPr>
          <w:rFonts w:ascii="宋体" w:eastAsia="宋体" w:hAnsi="宋体" w:cs="宋体"/>
          <w:sz w:val="22"/>
          <w:szCs w:val="22"/>
        </w:rPr>
        <w:t>125*125*10</w:t>
      </w:r>
      <w:r w:rsidRPr="0006628B">
        <w:rPr>
          <w:rFonts w:ascii="宋体" w:eastAsia="宋体" w:hAnsi="宋体" w:cs="宋体" w:hint="eastAsia"/>
          <w:sz w:val="22"/>
          <w:szCs w:val="22"/>
        </w:rPr>
        <w:t>mm的角钢，单根角钢长度为2</w:t>
      </w:r>
      <w:r w:rsidRPr="0006628B">
        <w:rPr>
          <w:rFonts w:ascii="宋体" w:eastAsia="宋体" w:hAnsi="宋体" w:cs="宋体"/>
          <w:sz w:val="22"/>
          <w:szCs w:val="22"/>
        </w:rPr>
        <w:t>5</w:t>
      </w:r>
      <w:r w:rsidRPr="0006628B">
        <w:rPr>
          <w:rFonts w:ascii="宋体" w:eastAsia="宋体" w:hAnsi="宋体" w:cs="宋体" w:hint="eastAsia"/>
          <w:sz w:val="22"/>
          <w:szCs w:val="22"/>
        </w:rPr>
        <w:t>cm，并在每根角钢端部设置一个吊环孔。</w:t>
      </w:r>
    </w:p>
    <w:p w14:paraId="192ED87C" w14:textId="30A9850E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</w:t>
      </w:r>
      <w:r>
        <w:rPr>
          <w:rFonts w:ascii="宋体" w:eastAsia="宋体" w:hAnsi="宋体" w:cs="宋体"/>
          <w:sz w:val="22"/>
          <w:szCs w:val="22"/>
        </w:rPr>
        <w:t>6</w:t>
      </w:r>
      <w:r w:rsidRPr="00B86553">
        <w:rPr>
          <w:rFonts w:ascii="宋体" w:eastAsia="宋体" w:hAnsi="宋体" w:cs="宋体" w:hint="eastAsia"/>
          <w:sz w:val="22"/>
          <w:szCs w:val="22"/>
        </w:rPr>
        <w:t>）</w:t>
      </w:r>
      <w:r w:rsidRPr="0006628B">
        <w:rPr>
          <w:rFonts w:ascii="宋体" w:eastAsia="宋体" w:hAnsi="宋体" w:cs="宋体" w:hint="eastAsia"/>
          <w:sz w:val="22"/>
          <w:szCs w:val="22"/>
        </w:rPr>
        <w:t>焊接主要采用380V直流焊接或CO2气体保护焊。</w:t>
      </w:r>
    </w:p>
    <w:p w14:paraId="3533CB9D" w14:textId="3DFD1678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</w:t>
      </w:r>
      <w:r>
        <w:rPr>
          <w:rFonts w:ascii="宋体" w:eastAsia="宋体" w:hAnsi="宋体" w:cs="宋体"/>
          <w:sz w:val="22"/>
          <w:szCs w:val="22"/>
        </w:rPr>
        <w:t>7</w:t>
      </w:r>
      <w:r w:rsidRPr="00B86553">
        <w:rPr>
          <w:rFonts w:ascii="宋体" w:eastAsia="宋体" w:hAnsi="宋体" w:cs="宋体" w:hint="eastAsia"/>
          <w:sz w:val="22"/>
          <w:szCs w:val="22"/>
        </w:rPr>
        <w:t>）</w:t>
      </w:r>
      <w:r w:rsidRPr="0006628B">
        <w:rPr>
          <w:rFonts w:ascii="宋体" w:eastAsia="宋体" w:hAnsi="宋体" w:cs="宋体" w:hint="eastAsia"/>
          <w:sz w:val="22"/>
          <w:szCs w:val="22"/>
        </w:rPr>
        <w:t>吊具加工完毕后，个别焊缝处存在高低不平、气泡渣等质量缺陷，需对其进行打磨，在保证焊缝长度和厚度的前提下，将焊缝打磨平整，达到内实外美的效果。</w:t>
      </w:r>
    </w:p>
    <w:p w14:paraId="1F171337" w14:textId="324F70C1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/>
          <w:sz w:val="22"/>
          <w:szCs w:val="22"/>
        </w:rPr>
        <w:t>2.2.</w:t>
      </w:r>
      <w:r w:rsidRPr="0006628B">
        <w:rPr>
          <w:rFonts w:ascii="宋体" w:eastAsia="宋体" w:hAnsi="宋体" w:cs="宋体" w:hint="eastAsia"/>
          <w:sz w:val="22"/>
          <w:szCs w:val="22"/>
        </w:rPr>
        <w:t>3</w:t>
      </w:r>
      <w:r w:rsidRPr="0006628B">
        <w:rPr>
          <w:rFonts w:ascii="宋体" w:eastAsia="宋体" w:hAnsi="宋体" w:cs="宋体"/>
          <w:sz w:val="22"/>
          <w:szCs w:val="22"/>
        </w:rPr>
        <w:t xml:space="preserve"> </w:t>
      </w:r>
      <w:r w:rsidRPr="0006628B">
        <w:rPr>
          <w:rFonts w:ascii="宋体" w:eastAsia="宋体" w:hAnsi="宋体" w:cs="宋体" w:hint="eastAsia"/>
          <w:sz w:val="22"/>
          <w:szCs w:val="22"/>
        </w:rPr>
        <w:t>吊具安装</w:t>
      </w:r>
    </w:p>
    <w:p w14:paraId="5348DBE7" w14:textId="30E66C9D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（1）</w:t>
      </w:r>
      <w:r w:rsidRPr="0006628B">
        <w:rPr>
          <w:rFonts w:ascii="宋体" w:eastAsia="宋体" w:hAnsi="宋体" w:cs="宋体" w:hint="eastAsia"/>
          <w:sz w:val="22"/>
          <w:szCs w:val="22"/>
        </w:rPr>
        <w:t>将制作好的吊具用两根木方进行支垫。</w:t>
      </w:r>
    </w:p>
    <w:p w14:paraId="2D290C3A" w14:textId="68A26C4F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</w:t>
      </w:r>
      <w:r>
        <w:rPr>
          <w:rFonts w:ascii="宋体" w:eastAsia="宋体" w:hAnsi="宋体" w:cs="宋体"/>
          <w:sz w:val="22"/>
          <w:szCs w:val="22"/>
        </w:rPr>
        <w:t>2</w:t>
      </w:r>
      <w:r w:rsidRPr="00B86553">
        <w:rPr>
          <w:rFonts w:ascii="宋体" w:eastAsia="宋体" w:hAnsi="宋体" w:cs="宋体" w:hint="eastAsia"/>
          <w:sz w:val="22"/>
          <w:szCs w:val="22"/>
        </w:rPr>
        <w:t>）</w:t>
      </w:r>
      <w:r w:rsidRPr="0006628B">
        <w:rPr>
          <w:rFonts w:ascii="宋体" w:eastAsia="宋体" w:hAnsi="宋体" w:cs="宋体" w:hint="eastAsia"/>
          <w:sz w:val="22"/>
          <w:szCs w:val="22"/>
        </w:rPr>
        <w:t>将墩身主筋逐根安装在角钢ㄩ型槽内，然后人工手动安装钢筋连接套筒。</w:t>
      </w:r>
    </w:p>
    <w:p w14:paraId="1AC6E8B6" w14:textId="46FCE7F2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</w:t>
      </w:r>
      <w:r>
        <w:rPr>
          <w:rFonts w:ascii="宋体" w:eastAsia="宋体" w:hAnsi="宋体" w:cs="宋体"/>
          <w:sz w:val="22"/>
          <w:szCs w:val="22"/>
        </w:rPr>
        <w:t>3</w:t>
      </w:r>
      <w:r w:rsidRPr="00B86553">
        <w:rPr>
          <w:rFonts w:ascii="宋体" w:eastAsia="宋体" w:hAnsi="宋体" w:cs="宋体" w:hint="eastAsia"/>
          <w:sz w:val="22"/>
          <w:szCs w:val="22"/>
        </w:rPr>
        <w:t>）</w:t>
      </w:r>
      <w:r w:rsidRPr="0006628B">
        <w:rPr>
          <w:rFonts w:ascii="宋体" w:eastAsia="宋体" w:hAnsi="宋体" w:cs="宋体" w:hint="eastAsia"/>
          <w:sz w:val="22"/>
          <w:szCs w:val="22"/>
        </w:rPr>
        <w:t>待钢筋套筒全部安装完毕后，将一根L型Φ1</w:t>
      </w:r>
      <w:r w:rsidRPr="0006628B">
        <w:rPr>
          <w:rFonts w:ascii="宋体" w:eastAsia="宋体" w:hAnsi="宋体" w:cs="宋体"/>
          <w:sz w:val="22"/>
          <w:szCs w:val="22"/>
        </w:rPr>
        <w:t>6</w:t>
      </w:r>
      <w:r w:rsidRPr="0006628B">
        <w:rPr>
          <w:rFonts w:ascii="宋体" w:eastAsia="宋体" w:hAnsi="宋体" w:cs="宋体" w:hint="eastAsia"/>
          <w:sz w:val="22"/>
          <w:szCs w:val="22"/>
        </w:rPr>
        <w:t>的螺纹钢筋通长穿入所有的螺母内。</w:t>
      </w:r>
    </w:p>
    <w:p w14:paraId="5BDA4736" w14:textId="11EA4B9C" w:rsidR="0006628B" w:rsidRPr="0006628B" w:rsidRDefault="0006628B" w:rsidP="0006628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B86553">
        <w:rPr>
          <w:rFonts w:ascii="宋体" w:eastAsia="宋体" w:hAnsi="宋体" w:cs="宋体" w:hint="eastAsia"/>
          <w:sz w:val="22"/>
          <w:szCs w:val="22"/>
        </w:rPr>
        <w:t>（</w:t>
      </w:r>
      <w:r>
        <w:rPr>
          <w:rFonts w:ascii="宋体" w:eastAsia="宋体" w:hAnsi="宋体" w:cs="宋体"/>
          <w:sz w:val="22"/>
          <w:szCs w:val="22"/>
        </w:rPr>
        <w:t>4</w:t>
      </w:r>
      <w:r w:rsidRPr="00B86553">
        <w:rPr>
          <w:rFonts w:ascii="宋体" w:eastAsia="宋体" w:hAnsi="宋体" w:cs="宋体" w:hint="eastAsia"/>
          <w:sz w:val="22"/>
          <w:szCs w:val="22"/>
        </w:rPr>
        <w:t>）</w:t>
      </w:r>
      <w:r w:rsidRPr="0006628B">
        <w:rPr>
          <w:rFonts w:ascii="宋体" w:eastAsia="宋体" w:hAnsi="宋体" w:cs="宋体" w:hint="eastAsia"/>
          <w:sz w:val="22"/>
          <w:szCs w:val="22"/>
        </w:rPr>
        <w:t>安装吊环，将吊环同时穿过钢丝绳和角钢预留孔。</w:t>
      </w:r>
    </w:p>
    <w:p w14:paraId="5FEACC31" w14:textId="7B8F838C" w:rsidR="0006628B" w:rsidRDefault="0006628B" w:rsidP="0006628B">
      <w:pPr>
        <w:spacing w:line="360" w:lineRule="auto"/>
        <w:jc w:val="left"/>
        <w:rPr>
          <w:rFonts w:ascii="宋体" w:hAnsi="宋体"/>
          <w:sz w:val="24"/>
        </w:rPr>
      </w:pPr>
      <w:r w:rsidRPr="00A6363C">
        <w:rPr>
          <w:rFonts w:ascii="宋体" w:hAnsi="宋体"/>
          <w:noProof/>
          <w:sz w:val="24"/>
        </w:rPr>
        <w:drawing>
          <wp:inline distT="0" distB="0" distL="0" distR="0" wp14:anchorId="081F687D" wp14:editId="32B597DB">
            <wp:extent cx="5511800" cy="4131945"/>
            <wp:effectExtent l="0" t="0" r="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0" cy="413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84B04" w14:textId="147D40A2" w:rsidR="0006628B" w:rsidRPr="0006628B" w:rsidRDefault="0006628B" w:rsidP="0006628B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 w:rsidRPr="0006628B">
        <w:rPr>
          <w:rFonts w:ascii="宋体" w:eastAsia="宋体" w:hAnsi="宋体" w:cs="宋体" w:hint="eastAsia"/>
          <w:b/>
          <w:bCs/>
          <w:sz w:val="22"/>
          <w:szCs w:val="22"/>
        </w:rPr>
        <w:t>图</w:t>
      </w:r>
      <w:r>
        <w:rPr>
          <w:rFonts w:ascii="宋体" w:eastAsia="宋体" w:hAnsi="宋体" w:cs="宋体"/>
          <w:b/>
          <w:bCs/>
          <w:sz w:val="22"/>
          <w:szCs w:val="22"/>
        </w:rPr>
        <w:t>3</w:t>
      </w:r>
      <w:r w:rsidRPr="0006628B">
        <w:rPr>
          <w:rFonts w:ascii="宋体" w:eastAsia="宋体" w:hAnsi="宋体" w:cs="宋体" w:hint="eastAsia"/>
          <w:b/>
          <w:bCs/>
          <w:sz w:val="22"/>
          <w:szCs w:val="22"/>
        </w:rPr>
        <w:t>吊具安装后</w:t>
      </w:r>
    </w:p>
    <w:p w14:paraId="2449F728" w14:textId="77777777" w:rsidR="000056ED" w:rsidRDefault="00316964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2.3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工艺流程</w:t>
      </w:r>
    </w:p>
    <w:p w14:paraId="34904BF1" w14:textId="51F5AF76" w:rsidR="00B86553" w:rsidRPr="00B86553" w:rsidRDefault="00B86553" w:rsidP="00B86553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超高墩钓鱼法施工工艺流程图如图</w:t>
      </w:r>
      <w:r w:rsidR="0006628B">
        <w:rPr>
          <w:rFonts w:ascii="宋体" w:eastAsia="宋体" w:hAnsi="宋体" w:cs="宋体"/>
          <w:color w:val="000000"/>
          <w:sz w:val="22"/>
          <w:szCs w:val="22"/>
        </w:rPr>
        <w:t>4</w:t>
      </w: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所示：</w:t>
      </w:r>
    </w:p>
    <w:p w14:paraId="1EBE3C29" w14:textId="0D26BE08" w:rsidR="00B86553" w:rsidRDefault="00B86553" w:rsidP="00B86553">
      <w:pPr>
        <w:pStyle w:val="a5"/>
        <w:spacing w:after="0" w:line="360" w:lineRule="auto"/>
        <w:ind w:leftChars="0" w:left="0"/>
        <w:jc w:val="center"/>
        <w:rPr>
          <w:rFonts w:ascii="黑体" w:eastAsia="黑体"/>
          <w:b/>
          <w:sz w:val="18"/>
          <w:szCs w:val="18"/>
        </w:rPr>
      </w:pPr>
      <w:r w:rsidRPr="00F616EC">
        <w:rPr>
          <w:noProof/>
        </w:rPr>
        <w:lastRenderedPageBreak/>
        <w:drawing>
          <wp:inline distT="0" distB="0" distL="0" distR="0" wp14:anchorId="279FB284" wp14:editId="508EB0F0">
            <wp:extent cx="1397000" cy="2794000"/>
            <wp:effectExtent l="0" t="0" r="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0" cy="27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D32E30" w14:textId="473ACC26" w:rsidR="00B86553" w:rsidRPr="00B86553" w:rsidRDefault="00B86553" w:rsidP="00B86553">
      <w:pPr>
        <w:spacing w:line="312" w:lineRule="auto"/>
        <w:jc w:val="center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 w:rsidRPr="00B86553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图</w:t>
      </w:r>
      <w:r w:rsidR="0006628B">
        <w:rPr>
          <w:rFonts w:ascii="宋体" w:eastAsia="宋体" w:hAnsi="宋体" w:cs="宋体"/>
          <w:b/>
          <w:bCs/>
          <w:color w:val="000000"/>
          <w:sz w:val="22"/>
          <w:szCs w:val="22"/>
        </w:rPr>
        <w:t>4</w:t>
      </w:r>
      <w:r w:rsidRPr="00B86553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超高墩钓鱼法</w:t>
      </w:r>
      <w:r w:rsidRPr="00B86553">
        <w:rPr>
          <w:rFonts w:ascii="宋体" w:eastAsia="宋体" w:hAnsi="宋体" w:cs="宋体"/>
          <w:b/>
          <w:bCs/>
          <w:color w:val="000000"/>
          <w:sz w:val="22"/>
          <w:szCs w:val="22"/>
        </w:rPr>
        <w:t>施工流程图</w:t>
      </w:r>
    </w:p>
    <w:p w14:paraId="30F46C8A" w14:textId="77777777" w:rsidR="000056ED" w:rsidRDefault="00316964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3.</w:t>
      </w:r>
      <w:r>
        <w:rPr>
          <w:rFonts w:ascii="黑体" w:eastAsia="黑体" w:hAnsi="黑体" w:cs="黑体" w:hint="eastAsia"/>
          <w:b/>
          <w:bCs/>
          <w:color w:val="002060"/>
          <w:sz w:val="24"/>
        </w:rPr>
        <w:t>应用效果</w:t>
      </w:r>
    </w:p>
    <w:p w14:paraId="78CC3981" w14:textId="77777777" w:rsidR="00B86553" w:rsidRPr="00B86553" w:rsidRDefault="00B86553" w:rsidP="00B86553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B86553">
        <w:rPr>
          <w:rFonts w:ascii="宋体" w:eastAsia="宋体" w:hAnsi="宋体" w:cs="宋体"/>
          <w:color w:val="000000"/>
          <w:sz w:val="22"/>
          <w:szCs w:val="22"/>
        </w:rPr>
        <w:t>渝湘高速</w:t>
      </w: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公路复线工程</w:t>
      </w:r>
      <w:r w:rsidRPr="00B86553">
        <w:rPr>
          <w:rFonts w:ascii="宋体" w:eastAsia="宋体" w:hAnsi="宋体" w:cs="宋体"/>
          <w:color w:val="000000"/>
          <w:sz w:val="22"/>
          <w:szCs w:val="22"/>
        </w:rPr>
        <w:t>位于重庆市巴南区，</w:t>
      </w: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第二总包部</w:t>
      </w:r>
      <w:r w:rsidRPr="00B86553">
        <w:rPr>
          <w:rFonts w:ascii="宋体" w:eastAsia="宋体" w:hAnsi="宋体" w:cs="宋体"/>
          <w:color w:val="000000"/>
          <w:sz w:val="22"/>
          <w:szCs w:val="22"/>
        </w:rPr>
        <w:t>施工桩号K23+000</w:t>
      </w: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～</w:t>
      </w:r>
      <w:r w:rsidRPr="00B86553">
        <w:rPr>
          <w:rFonts w:ascii="宋体" w:eastAsia="宋体" w:hAnsi="宋体" w:cs="宋体"/>
          <w:color w:val="000000"/>
          <w:sz w:val="22"/>
          <w:szCs w:val="22"/>
        </w:rPr>
        <w:t>K29+830，全长6.83km。主要工程量包括：路基挖方19.7万m3；填方33.2万m³</w:t>
      </w: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；</w:t>
      </w:r>
      <w:r w:rsidRPr="00B86553">
        <w:rPr>
          <w:rFonts w:ascii="宋体" w:eastAsia="宋体" w:hAnsi="宋体" w:cs="宋体"/>
          <w:color w:val="000000"/>
          <w:sz w:val="22"/>
          <w:szCs w:val="22"/>
        </w:rPr>
        <w:t>大正湾大桥369m/1座</w:t>
      </w: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；</w:t>
      </w:r>
      <w:r w:rsidRPr="00B86553">
        <w:rPr>
          <w:rFonts w:ascii="宋体" w:eastAsia="宋体" w:hAnsi="宋体" w:cs="宋体"/>
          <w:color w:val="000000"/>
          <w:sz w:val="22"/>
          <w:szCs w:val="22"/>
        </w:rPr>
        <w:t>五布河引桥1380m/1座</w:t>
      </w: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；</w:t>
      </w:r>
      <w:r w:rsidRPr="00B86553">
        <w:rPr>
          <w:rFonts w:ascii="宋体" w:eastAsia="宋体" w:hAnsi="宋体" w:cs="宋体"/>
          <w:color w:val="000000"/>
          <w:sz w:val="22"/>
          <w:szCs w:val="22"/>
        </w:rPr>
        <w:t>芦沟河特大桥1座，左线长度2148m、右线长度为2184m</w:t>
      </w: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；</w:t>
      </w:r>
      <w:r w:rsidRPr="00B86553">
        <w:rPr>
          <w:rFonts w:ascii="宋体" w:eastAsia="宋体" w:hAnsi="宋体" w:cs="宋体"/>
          <w:color w:val="000000"/>
          <w:sz w:val="22"/>
          <w:szCs w:val="22"/>
        </w:rPr>
        <w:t>涵洞58m/1座。大地坝隧道1座，左线长度1539m、右线长度1522m。</w:t>
      </w:r>
    </w:p>
    <w:p w14:paraId="4C47051E" w14:textId="4DC6F2B0" w:rsidR="00B86553" w:rsidRDefault="00B86553" w:rsidP="00B86553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通过此工法运用，极大的提高了施工效率，确保了施工质量，节约了施工成本，并</w:t>
      </w:r>
      <w:r w:rsidRPr="00B86553">
        <w:rPr>
          <w:rFonts w:ascii="宋体" w:eastAsia="宋体" w:hAnsi="宋体" w:cs="宋体"/>
          <w:color w:val="000000"/>
          <w:sz w:val="22"/>
          <w:szCs w:val="22"/>
        </w:rPr>
        <w:t>在</w:t>
      </w: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同</w:t>
      </w:r>
      <w:r w:rsidRPr="00B86553">
        <w:rPr>
          <w:rFonts w:ascii="宋体" w:eastAsia="宋体" w:hAnsi="宋体" w:cs="宋体"/>
          <w:color w:val="000000"/>
          <w:sz w:val="22"/>
          <w:szCs w:val="22"/>
        </w:rPr>
        <w:t>行业内起到</w:t>
      </w: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了</w:t>
      </w:r>
      <w:r w:rsidRPr="00B86553">
        <w:rPr>
          <w:rFonts w:ascii="宋体" w:eastAsia="宋体" w:hAnsi="宋体" w:cs="宋体"/>
          <w:color w:val="000000"/>
          <w:sz w:val="22"/>
          <w:szCs w:val="22"/>
        </w:rPr>
        <w:t>积极引领和示范</w:t>
      </w: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的</w:t>
      </w:r>
      <w:r w:rsidRPr="00B86553">
        <w:rPr>
          <w:rFonts w:ascii="宋体" w:eastAsia="宋体" w:hAnsi="宋体" w:cs="宋体"/>
          <w:color w:val="000000"/>
          <w:sz w:val="22"/>
          <w:szCs w:val="22"/>
        </w:rPr>
        <w:t>作用</w:t>
      </w:r>
      <w:r w:rsidRPr="00B86553">
        <w:rPr>
          <w:rFonts w:ascii="宋体" w:eastAsia="宋体" w:hAnsi="宋体" w:cs="宋体" w:hint="eastAsia"/>
          <w:color w:val="000000"/>
          <w:sz w:val="22"/>
          <w:szCs w:val="22"/>
        </w:rPr>
        <w:t>，还受到业主较高的好评。</w:t>
      </w:r>
    </w:p>
    <w:p w14:paraId="23E337DF" w14:textId="6A96786E" w:rsidR="000056ED" w:rsidRDefault="00B86553">
      <w:pPr>
        <w:spacing w:line="312" w:lineRule="auto"/>
        <w:jc w:val="center"/>
      </w:pPr>
      <w:r w:rsidRPr="00247603">
        <w:rPr>
          <w:noProof/>
        </w:rPr>
        <w:drawing>
          <wp:inline distT="0" distB="0" distL="0" distR="0" wp14:anchorId="1273F5F2" wp14:editId="51CCCA89">
            <wp:extent cx="2717800" cy="2040255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800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E32ADF" w14:textId="39D4876D" w:rsidR="000056ED" w:rsidRDefault="00316964">
      <w:pPr>
        <w:spacing w:line="312" w:lineRule="auto"/>
        <w:jc w:val="center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图</w:t>
      </w:r>
      <w:r w:rsidR="0006628B">
        <w:rPr>
          <w:rFonts w:ascii="宋体" w:eastAsia="宋体" w:hAnsi="宋体" w:cs="宋体"/>
          <w:b/>
          <w:bCs/>
          <w:color w:val="000000"/>
          <w:sz w:val="22"/>
          <w:szCs w:val="22"/>
        </w:rPr>
        <w:t>5</w:t>
      </w:r>
      <w:r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应用效果图</w:t>
      </w:r>
    </w:p>
    <w:p w14:paraId="4BF08414" w14:textId="77777777" w:rsidR="000056ED" w:rsidRDefault="00316964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4.</w:t>
      </w:r>
      <w:r>
        <w:rPr>
          <w:rFonts w:ascii="黑体" w:eastAsia="黑体" w:hAnsi="黑体" w:cs="黑体" w:hint="eastAsia"/>
          <w:b/>
          <w:bCs/>
          <w:color w:val="002060"/>
          <w:sz w:val="24"/>
        </w:rPr>
        <w:t>推广应用前景</w:t>
      </w:r>
    </w:p>
    <w:p w14:paraId="59438E1F" w14:textId="0BB8AF88" w:rsidR="00DD754A" w:rsidRPr="00DD754A" w:rsidRDefault="00DD754A" w:rsidP="00DD754A">
      <w:pPr>
        <w:tabs>
          <w:tab w:val="left" w:pos="8730"/>
        </w:tabs>
        <w:spacing w:line="360" w:lineRule="auto"/>
        <w:ind w:rightChars="-20" w:right="-64"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DD754A">
        <w:rPr>
          <w:rFonts w:ascii="宋体" w:eastAsia="宋体" w:hAnsi="宋体" w:cs="宋体" w:hint="eastAsia"/>
          <w:color w:val="000000"/>
          <w:sz w:val="22"/>
          <w:szCs w:val="22"/>
        </w:rPr>
        <w:t>该施工方法自2</w:t>
      </w:r>
      <w:r w:rsidRPr="00DD754A">
        <w:rPr>
          <w:rFonts w:ascii="宋体" w:eastAsia="宋体" w:hAnsi="宋体" w:cs="宋体"/>
          <w:color w:val="000000"/>
          <w:sz w:val="22"/>
          <w:szCs w:val="22"/>
        </w:rPr>
        <w:t>017</w:t>
      </w:r>
      <w:r w:rsidRPr="00DD754A">
        <w:rPr>
          <w:rFonts w:ascii="宋体" w:eastAsia="宋体" w:hAnsi="宋体" w:cs="宋体" w:hint="eastAsia"/>
          <w:color w:val="000000"/>
          <w:sz w:val="22"/>
          <w:szCs w:val="22"/>
        </w:rPr>
        <w:t>年8月至2</w:t>
      </w:r>
      <w:r w:rsidRPr="00DD754A">
        <w:rPr>
          <w:rFonts w:ascii="宋体" w:eastAsia="宋体" w:hAnsi="宋体" w:cs="宋体"/>
          <w:color w:val="000000"/>
          <w:sz w:val="22"/>
          <w:szCs w:val="22"/>
        </w:rPr>
        <w:t>020</w:t>
      </w:r>
      <w:r w:rsidRPr="00DD754A">
        <w:rPr>
          <w:rFonts w:ascii="宋体" w:eastAsia="宋体" w:hAnsi="宋体" w:cs="宋体" w:hint="eastAsia"/>
          <w:color w:val="000000"/>
          <w:sz w:val="22"/>
          <w:szCs w:val="22"/>
        </w:rPr>
        <w:t>年1</w:t>
      </w:r>
      <w:r w:rsidRPr="00DD754A">
        <w:rPr>
          <w:rFonts w:ascii="宋体" w:eastAsia="宋体" w:hAnsi="宋体" w:cs="宋体"/>
          <w:color w:val="000000"/>
          <w:sz w:val="22"/>
          <w:szCs w:val="22"/>
        </w:rPr>
        <w:t>1</w:t>
      </w:r>
      <w:r w:rsidRPr="00DD754A">
        <w:rPr>
          <w:rFonts w:ascii="宋体" w:eastAsia="宋体" w:hAnsi="宋体" w:cs="宋体" w:hint="eastAsia"/>
          <w:color w:val="000000"/>
          <w:sz w:val="22"/>
          <w:szCs w:val="22"/>
        </w:rPr>
        <w:t>月期间，先后在庐山路南延（下穿铁路段）项目、新建潍坊至莱西铁路工程WLTLSG-4标二分部得以成功应用。</w:t>
      </w:r>
    </w:p>
    <w:p w14:paraId="0FB02849" w14:textId="77777777" w:rsidR="00DD754A" w:rsidRPr="00DD754A" w:rsidRDefault="00DD754A" w:rsidP="00DD754A">
      <w:pPr>
        <w:tabs>
          <w:tab w:val="left" w:pos="8730"/>
        </w:tabs>
        <w:spacing w:line="360" w:lineRule="auto"/>
        <w:ind w:rightChars="-20" w:right="-64"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DD754A">
        <w:rPr>
          <w:rFonts w:ascii="宋体" w:eastAsia="宋体" w:hAnsi="宋体" w:cs="宋体" w:hint="eastAsia"/>
          <w:color w:val="000000"/>
          <w:sz w:val="22"/>
          <w:szCs w:val="22"/>
        </w:rPr>
        <w:lastRenderedPageBreak/>
        <w:t>目前正在渝湘高速公路复线项目广泛应用，通过此工法运用，极大的提高了施工效率，确保了施工质量，节约了施工成本，并</w:t>
      </w:r>
      <w:r w:rsidRPr="00DD754A">
        <w:rPr>
          <w:rFonts w:ascii="宋体" w:eastAsia="宋体" w:hAnsi="宋体" w:cs="宋体"/>
          <w:color w:val="000000"/>
          <w:sz w:val="22"/>
          <w:szCs w:val="22"/>
        </w:rPr>
        <w:t>在</w:t>
      </w:r>
      <w:r w:rsidRPr="00DD754A">
        <w:rPr>
          <w:rFonts w:ascii="宋体" w:eastAsia="宋体" w:hAnsi="宋体" w:cs="宋体" w:hint="eastAsia"/>
          <w:color w:val="000000"/>
          <w:sz w:val="22"/>
          <w:szCs w:val="22"/>
        </w:rPr>
        <w:t>同</w:t>
      </w:r>
      <w:r w:rsidRPr="00DD754A">
        <w:rPr>
          <w:rFonts w:ascii="宋体" w:eastAsia="宋体" w:hAnsi="宋体" w:cs="宋体"/>
          <w:color w:val="000000"/>
          <w:sz w:val="22"/>
          <w:szCs w:val="22"/>
        </w:rPr>
        <w:t>行业内起到</w:t>
      </w:r>
      <w:r w:rsidRPr="00DD754A">
        <w:rPr>
          <w:rFonts w:ascii="宋体" w:eastAsia="宋体" w:hAnsi="宋体" w:cs="宋体" w:hint="eastAsia"/>
          <w:color w:val="000000"/>
          <w:sz w:val="22"/>
          <w:szCs w:val="22"/>
        </w:rPr>
        <w:t>了</w:t>
      </w:r>
      <w:r w:rsidRPr="00DD754A">
        <w:rPr>
          <w:rFonts w:ascii="宋体" w:eastAsia="宋体" w:hAnsi="宋体" w:cs="宋体"/>
          <w:color w:val="000000"/>
          <w:sz w:val="22"/>
          <w:szCs w:val="22"/>
        </w:rPr>
        <w:t>积极引领和示范</w:t>
      </w:r>
      <w:r w:rsidRPr="00DD754A">
        <w:rPr>
          <w:rFonts w:ascii="宋体" w:eastAsia="宋体" w:hAnsi="宋体" w:cs="宋体" w:hint="eastAsia"/>
          <w:color w:val="000000"/>
          <w:sz w:val="22"/>
          <w:szCs w:val="22"/>
        </w:rPr>
        <w:t>的</w:t>
      </w:r>
      <w:r w:rsidRPr="00DD754A">
        <w:rPr>
          <w:rFonts w:ascii="宋体" w:eastAsia="宋体" w:hAnsi="宋体" w:cs="宋体"/>
          <w:color w:val="000000"/>
          <w:sz w:val="22"/>
          <w:szCs w:val="22"/>
        </w:rPr>
        <w:t>作用</w:t>
      </w:r>
      <w:r w:rsidRPr="00DD754A">
        <w:rPr>
          <w:rFonts w:ascii="宋体" w:eastAsia="宋体" w:hAnsi="宋体" w:cs="宋体" w:hint="eastAsia"/>
          <w:color w:val="000000"/>
          <w:sz w:val="22"/>
          <w:szCs w:val="22"/>
        </w:rPr>
        <w:t>，还受到业主较高的好评。</w:t>
      </w:r>
    </w:p>
    <w:p w14:paraId="6507CFA6" w14:textId="74063702" w:rsidR="000056ED" w:rsidRDefault="000056ED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  <w:lang w:eastAsia="zh-TW"/>
        </w:rPr>
      </w:pPr>
    </w:p>
    <w:sectPr w:rsidR="000056ED">
      <w:headerReference w:type="default" r:id="rId12"/>
      <w:footerReference w:type="default" r:id="rId13"/>
      <w:pgSz w:w="11906" w:h="16838"/>
      <w:pgMar w:top="1440" w:right="1080" w:bottom="1440" w:left="1080" w:header="1134" w:footer="1191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D4FB74" w14:textId="77777777" w:rsidR="00316964" w:rsidRDefault="00316964">
      <w:r>
        <w:separator/>
      </w:r>
    </w:p>
  </w:endnote>
  <w:endnote w:type="continuationSeparator" w:id="0">
    <w:p w14:paraId="3699C144" w14:textId="77777777" w:rsidR="00316964" w:rsidRDefault="003169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微软雅黑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方正小标宋简体">
    <w:altName w:val="微软雅黑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5C2FB6" w14:textId="77777777" w:rsidR="000056ED" w:rsidRDefault="00316964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4639E24C" wp14:editId="35AB4EE8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7FEF732" w14:textId="7A1ED4E1" w:rsidR="000056ED" w:rsidRDefault="00316964">
                          <w:pPr>
                            <w:pStyle w:val="a3"/>
                            <w:jc w:val="center"/>
                          </w:pPr>
                          <w:r>
                            <w:rPr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sz w:val="21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separate"/>
                          </w:r>
                          <w:r w:rsidR="00D72EB2">
                            <w:rPr>
                              <w:noProof/>
                              <w:sz w:val="21"/>
                              <w:szCs w:val="32"/>
                            </w:rPr>
                            <w:t>- 1 -</w: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639E24C" id="_x0000_t202" coordsize="21600,21600" o:spt="202" path="m,l,21600r21600,l21600,xe">
              <v:stroke joinstyle="miter"/>
              <v:path gradientshapeok="t" o:connecttype="rect"/>
            </v:shapetype>
            <v:shape id="文本框 13" o:spid="_x0000_s1026" type="#_x0000_t202" style="position:absolute;margin-left:0;margin-top:0;width:2in;height:2in;z-index:25165721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" filled="f" stroked="f" strokeweight=".5pt">
              <v:textbox style="mso-fit-shape-to-text:t" inset="0,0,0,0">
                <w:txbxContent>
                  <w:p w14:paraId="07FEF732" w14:textId="7A1ED4E1" w:rsidR="000056ED" w:rsidRDefault="00316964">
                    <w:pPr>
                      <w:pStyle w:val="a3"/>
                      <w:jc w:val="center"/>
                    </w:pPr>
                    <w:r>
                      <w:rPr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sz w:val="21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sz w:val="21"/>
                        <w:szCs w:val="32"/>
                      </w:rPr>
                      <w:fldChar w:fldCharType="separate"/>
                    </w:r>
                    <w:r w:rsidR="00D72EB2">
                      <w:rPr>
                        <w:noProof/>
                        <w:sz w:val="21"/>
                        <w:szCs w:val="32"/>
                      </w:rPr>
                      <w:t>- 1 -</w:t>
                    </w:r>
                    <w:r>
                      <w:rPr>
                        <w:sz w:val="21"/>
                        <w:szCs w:val="32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7AC48A" w14:textId="77777777" w:rsidR="00316964" w:rsidRDefault="00316964">
      <w:r>
        <w:separator/>
      </w:r>
    </w:p>
  </w:footnote>
  <w:footnote w:type="continuationSeparator" w:id="0">
    <w:p w14:paraId="222B270C" w14:textId="77777777" w:rsidR="00316964" w:rsidRDefault="003169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2C52E3" w14:textId="77777777" w:rsidR="000056ED" w:rsidRDefault="00316964">
    <w:pPr>
      <w:pStyle w:val="a4"/>
      <w:pBdr>
        <w:bottom w:val="single" w:sz="4" w:space="1" w:color="auto"/>
      </w:pBdr>
      <w:jc w:val="center"/>
      <w:rPr>
        <w:rFonts w:ascii="黑体" w:eastAsia="黑体" w:hAnsi="黑体" w:cs="黑体"/>
      </w:rPr>
    </w:pPr>
    <w:r>
      <w:pict w14:anchorId="6069644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8469" o:spid="_x0000_s3073" type="#_x0000_t136" style="position:absolute;left:0;text-align:left;margin-left:0;margin-top:0;width:629.3pt;height:59.75pt;rotation:-45;z-index:-251658240;mso-position-horizontal:center;mso-position-horizontal-relative:margin;mso-position-vertical:center;mso-position-vertical-relative:margin;mso-width-relative:page;mso-height-relative:page" fillcolor="silver" stroked="f">
          <v:fill opacity=".5"/>
          <v:textpath style="font-family:&quot;仿宋_GB2312&quot;" trim="t" fitpath="t" string="CHCA中国公路建设行业协会"/>
          <o:lock v:ext="edit" aspectratio="t"/>
          <w10:wrap anchorx="margin" anchory="margin"/>
        </v:shape>
      </w:pict>
    </w:r>
    <w:r>
      <w:rPr>
        <w:rFonts w:ascii="黑体" w:eastAsia="黑体" w:hAnsi="黑体" w:cs="黑体" w:hint="eastAsia"/>
      </w:rPr>
      <w:t>2021</w:t>
    </w:r>
    <w:r>
      <w:rPr>
        <w:rFonts w:ascii="黑体" w:eastAsia="黑体" w:hAnsi="黑体" w:cs="黑体" w:hint="eastAsia"/>
      </w:rPr>
      <w:t>年度交通建设“微创新”成果展示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3074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A0YzgzZDUwZDEwZDU4MzM4M2ZmYmZkYTlmMDVlZGIifQ=="/>
  </w:docVars>
  <w:rsids>
    <w:rsidRoot w:val="44DE38B5"/>
    <w:rsid w:val="000056ED"/>
    <w:rsid w:val="0006628B"/>
    <w:rsid w:val="00316964"/>
    <w:rsid w:val="003430EC"/>
    <w:rsid w:val="003B6687"/>
    <w:rsid w:val="004640A1"/>
    <w:rsid w:val="004C338A"/>
    <w:rsid w:val="00694621"/>
    <w:rsid w:val="00B709F7"/>
    <w:rsid w:val="00B86553"/>
    <w:rsid w:val="00D72EB2"/>
    <w:rsid w:val="00D878FB"/>
    <w:rsid w:val="00DD754A"/>
    <w:rsid w:val="00FB0675"/>
    <w:rsid w:val="03A569EC"/>
    <w:rsid w:val="07AA1F88"/>
    <w:rsid w:val="0A96278F"/>
    <w:rsid w:val="0D49663A"/>
    <w:rsid w:val="0D8B43D2"/>
    <w:rsid w:val="0E9B0EE5"/>
    <w:rsid w:val="0F3166BA"/>
    <w:rsid w:val="10D91F69"/>
    <w:rsid w:val="12D009BC"/>
    <w:rsid w:val="143B047A"/>
    <w:rsid w:val="144D6C44"/>
    <w:rsid w:val="164474E4"/>
    <w:rsid w:val="16804FD6"/>
    <w:rsid w:val="1A9116DB"/>
    <w:rsid w:val="1AC32964"/>
    <w:rsid w:val="1B8B65A8"/>
    <w:rsid w:val="1B930E93"/>
    <w:rsid w:val="1B991BC3"/>
    <w:rsid w:val="1BA050D2"/>
    <w:rsid w:val="1D4F301A"/>
    <w:rsid w:val="1F01392E"/>
    <w:rsid w:val="1FF362E9"/>
    <w:rsid w:val="21FC1C07"/>
    <w:rsid w:val="23DA0054"/>
    <w:rsid w:val="240466DC"/>
    <w:rsid w:val="252A4CBA"/>
    <w:rsid w:val="274F6D77"/>
    <w:rsid w:val="281B4728"/>
    <w:rsid w:val="29004B2D"/>
    <w:rsid w:val="2A1942FF"/>
    <w:rsid w:val="2A28776A"/>
    <w:rsid w:val="2BAB03CF"/>
    <w:rsid w:val="2BD43C14"/>
    <w:rsid w:val="2C160718"/>
    <w:rsid w:val="2E4F0C34"/>
    <w:rsid w:val="2FC127BE"/>
    <w:rsid w:val="30D20F4E"/>
    <w:rsid w:val="33D2657B"/>
    <w:rsid w:val="35431E90"/>
    <w:rsid w:val="35496C49"/>
    <w:rsid w:val="37152903"/>
    <w:rsid w:val="374C7490"/>
    <w:rsid w:val="37DD407E"/>
    <w:rsid w:val="38DE08C5"/>
    <w:rsid w:val="39282A8A"/>
    <w:rsid w:val="393A381B"/>
    <w:rsid w:val="39673D33"/>
    <w:rsid w:val="3AC77F71"/>
    <w:rsid w:val="3BCC0E66"/>
    <w:rsid w:val="3BD34656"/>
    <w:rsid w:val="3E18718B"/>
    <w:rsid w:val="3F92266E"/>
    <w:rsid w:val="401716E8"/>
    <w:rsid w:val="40E574E6"/>
    <w:rsid w:val="41780276"/>
    <w:rsid w:val="42F85996"/>
    <w:rsid w:val="43511AA8"/>
    <w:rsid w:val="43D34118"/>
    <w:rsid w:val="448D0F53"/>
    <w:rsid w:val="44DE38B5"/>
    <w:rsid w:val="46765F73"/>
    <w:rsid w:val="46F9221A"/>
    <w:rsid w:val="47730927"/>
    <w:rsid w:val="47B732C0"/>
    <w:rsid w:val="48EE4383"/>
    <w:rsid w:val="4A41440D"/>
    <w:rsid w:val="4DE1130A"/>
    <w:rsid w:val="4F403202"/>
    <w:rsid w:val="54C61215"/>
    <w:rsid w:val="5709702F"/>
    <w:rsid w:val="5814240D"/>
    <w:rsid w:val="59EC4EE4"/>
    <w:rsid w:val="5B296730"/>
    <w:rsid w:val="5D074DE8"/>
    <w:rsid w:val="5DD031A6"/>
    <w:rsid w:val="5F2B6F1B"/>
    <w:rsid w:val="61B92F94"/>
    <w:rsid w:val="62BD472F"/>
    <w:rsid w:val="63D15422"/>
    <w:rsid w:val="644D659F"/>
    <w:rsid w:val="65906DBA"/>
    <w:rsid w:val="663075FA"/>
    <w:rsid w:val="684725D9"/>
    <w:rsid w:val="692340AF"/>
    <w:rsid w:val="69A179D9"/>
    <w:rsid w:val="69A85122"/>
    <w:rsid w:val="6B4677C2"/>
    <w:rsid w:val="6E08300B"/>
    <w:rsid w:val="703C7978"/>
    <w:rsid w:val="71663954"/>
    <w:rsid w:val="71DB5478"/>
    <w:rsid w:val="71E013C2"/>
    <w:rsid w:val="758374EC"/>
    <w:rsid w:val="7719666B"/>
    <w:rsid w:val="79254F87"/>
    <w:rsid w:val="796F0760"/>
    <w:rsid w:val="7A155EA4"/>
    <w:rsid w:val="7A8A280C"/>
    <w:rsid w:val="7CC4758A"/>
    <w:rsid w:val="7E0043A1"/>
    <w:rsid w:val="7E453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46D49323"/>
  <w15:docId w15:val="{387704D3-AF00-418E-BFDB-8A9800FB04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eastAsia="仿宋_GB2312"/>
      <w:kern w:val="2"/>
      <w:sz w:val="3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Body Text Indent"/>
    <w:basedOn w:val="a"/>
    <w:link w:val="a6"/>
    <w:rsid w:val="00FB0675"/>
    <w:pPr>
      <w:spacing w:after="120"/>
      <w:ind w:leftChars="200" w:left="420"/>
    </w:pPr>
    <w:rPr>
      <w:rFonts w:eastAsia="宋体"/>
      <w:sz w:val="21"/>
      <w:szCs w:val="20"/>
    </w:rPr>
  </w:style>
  <w:style w:type="character" w:customStyle="1" w:styleId="a6">
    <w:name w:val="正文文本缩进 字符"/>
    <w:basedOn w:val="a0"/>
    <w:link w:val="a5"/>
    <w:rsid w:val="00FB0675"/>
    <w:rPr>
      <w:kern w:val="2"/>
      <w:sz w:val="21"/>
    </w:rPr>
  </w:style>
  <w:style w:type="paragraph" w:customStyle="1" w:styleId="a7">
    <w:name w:val="论文正文"/>
    <w:basedOn w:val="a"/>
    <w:qFormat/>
    <w:rsid w:val="00B86553"/>
    <w:pPr>
      <w:ind w:firstLineChars="200" w:firstLine="200"/>
    </w:pPr>
    <w:rPr>
      <w:rFonts w:eastAsia="宋体" w:cstheme="minorBidi"/>
      <w:sz w:val="21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311</TotalTime>
  <Pages>6</Pages>
  <Words>344</Words>
  <Characters>1966</Characters>
  <Application>Microsoft Office Word</Application>
  <DocSecurity>0</DocSecurity>
  <Lines>16</Lines>
  <Paragraphs>4</Paragraphs>
  <ScaleCrop>false</ScaleCrop>
  <Company/>
  <LinksUpToDate>false</LinksUpToDate>
  <CharactersWithSpaces>2306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anda</dc:creator>
  <cp:lastModifiedBy>张鑫</cp:lastModifiedBy>
  <cp:revision>5</cp:revision>
  <dcterms:created xsi:type="dcterms:W3CDTF">2021-06-02T06:49:00Z</dcterms:created>
  <dcterms:modified xsi:type="dcterms:W3CDTF">2022-09-13T03:18:00Z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0E401E2A32414DBB83094D62FBB6E074</vt:lpwstr>
  </property>
</Properties>
</file>