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88" w:lineRule="auto"/>
        <w:rPr>
          <w:rFonts w:ascii="宋体" w:hAnsi="宋体" w:eastAsia="宋体" w:cs="宋体"/>
          <w:b/>
          <w:bCs/>
          <w:color w:val="000000"/>
          <w:sz w:val="21"/>
          <w:szCs w:val="21"/>
        </w:rPr>
      </w:pPr>
    </w:p>
    <w:p>
      <w:pPr>
        <w:snapToGrid w:val="0"/>
        <w:spacing w:line="288" w:lineRule="auto"/>
        <w:rPr>
          <w:rFonts w:hint="eastAsia" w:ascii="宋体" w:hAnsi="宋体" w:eastAsia="宋体" w:cs="宋体"/>
          <w:color w:val="000000"/>
          <w:sz w:val="21"/>
          <w:szCs w:val="21"/>
          <w:lang w:val="en-US" w:eastAsia="zh-CN"/>
        </w:rPr>
      </w:pPr>
      <w:r>
        <w:rPr>
          <w:rFonts w:hint="eastAsia" w:ascii="宋体" w:hAnsi="宋体" w:eastAsia="宋体" w:cs="宋体"/>
          <w:b/>
          <w:bCs/>
          <w:color w:val="000000"/>
          <w:sz w:val="21"/>
          <w:szCs w:val="21"/>
        </w:rPr>
        <w:t>[类  型]</w:t>
      </w:r>
      <w:r>
        <w:rPr>
          <w:rFonts w:hint="eastAsia" w:ascii="宋体" w:hAnsi="宋体" w:eastAsia="宋体" w:cs="宋体"/>
          <w:color w:val="000000"/>
          <w:sz w:val="21"/>
          <w:szCs w:val="21"/>
        </w:rPr>
        <w:t>机具设备</w:t>
      </w:r>
      <w:r>
        <w:rPr>
          <w:rFonts w:hint="eastAsia" w:ascii="宋体" w:hAnsi="宋体" w:eastAsia="宋体" w:cs="宋体"/>
          <w:color w:val="000000"/>
          <w:sz w:val="21"/>
          <w:szCs w:val="21"/>
          <w:lang w:val="en-US" w:eastAsia="zh-CN"/>
        </w:rPr>
        <w:t>微改造</w:t>
      </w:r>
    </w:p>
    <w:p>
      <w:pPr>
        <w:snapToGrid w:val="0"/>
        <w:spacing w:line="288" w:lineRule="auto"/>
        <w:rPr>
          <w:rFonts w:hint="default" w:ascii="宋体" w:hAnsi="宋体" w:eastAsia="宋体" w:cs="宋体"/>
          <w:color w:val="000000"/>
          <w:sz w:val="21"/>
          <w:szCs w:val="21"/>
          <w:lang w:val="en-US" w:eastAsia="zh-CN"/>
        </w:rPr>
      </w:pPr>
      <w:r>
        <w:rPr>
          <w:rFonts w:hint="eastAsia" w:ascii="宋体" w:hAnsi="宋体" w:eastAsia="宋体" w:cs="宋体"/>
          <w:b/>
          <w:bCs/>
          <w:color w:val="000000"/>
          <w:sz w:val="21"/>
          <w:szCs w:val="21"/>
        </w:rPr>
        <w:t>[关键词]</w:t>
      </w:r>
      <w:r>
        <w:rPr>
          <w:rFonts w:hint="eastAsia" w:ascii="宋体" w:hAnsi="宋体" w:eastAsia="宋体" w:cs="宋体"/>
          <w:b w:val="0"/>
          <w:bCs w:val="0"/>
          <w:color w:val="000000"/>
          <w:sz w:val="21"/>
          <w:szCs w:val="21"/>
          <w:lang w:val="en-US" w:eastAsia="zh-CN"/>
        </w:rPr>
        <w:t>挡浆模板、装配式盖梁安装</w:t>
      </w:r>
    </w:p>
    <w:p>
      <w:pPr>
        <w:snapToGrid w:val="0"/>
        <w:rPr>
          <w:rFonts w:ascii="方正小标宋简体" w:hAnsi="方正小标宋简体" w:eastAsia="方正小标宋简体" w:cs="方正小标宋简体"/>
          <w:color w:val="000000"/>
          <w:sz w:val="21"/>
          <w:szCs w:val="21"/>
        </w:rPr>
      </w:pPr>
    </w:p>
    <w:p>
      <w:pPr>
        <w:spacing w:beforeLines="50"/>
        <w:jc w:val="center"/>
        <w:rPr>
          <w:rFonts w:ascii="方正小标宋简体" w:hAnsi="方正小标宋简体" w:eastAsia="方正小标宋简体" w:cs="方正小标宋简体"/>
          <w:color w:val="000000"/>
          <w:szCs w:val="32"/>
        </w:rPr>
      </w:pPr>
      <w:r>
        <w:rPr>
          <w:rFonts w:hint="eastAsia" w:ascii="方正小标宋简体" w:hAnsi="方正小标宋简体" w:eastAsia="方正小标宋简体" w:cs="方正小标宋简体"/>
          <w:color w:val="000000"/>
          <w:szCs w:val="32"/>
        </w:rPr>
        <w:t>新型装配式盖梁安装墩顶挡浆装置</w:t>
      </w:r>
    </w:p>
    <w:p>
      <w:pPr>
        <w:spacing w:beforeLines="50"/>
        <w:jc w:val="center"/>
        <w:rPr>
          <w:rFonts w:hint="default" w:eastAsia="仿宋_GB2312"/>
          <w:sz w:val="24"/>
          <w:lang w:val="en-US" w:eastAsia="zh-CN"/>
        </w:rPr>
      </w:pPr>
      <w:r>
        <w:rPr>
          <w:rFonts w:hint="eastAsia"/>
          <w:sz w:val="24"/>
        </w:rPr>
        <w:t>JWC202</w:t>
      </w:r>
      <w:r>
        <w:rPr>
          <w:rFonts w:hint="eastAsia"/>
          <w:sz w:val="24"/>
          <w:lang w:val="en-US" w:eastAsia="zh-CN"/>
        </w:rPr>
        <w:t>1</w:t>
      </w:r>
      <w:r>
        <w:rPr>
          <w:rFonts w:hint="eastAsia"/>
          <w:sz w:val="24"/>
        </w:rPr>
        <w:t>-0</w:t>
      </w:r>
      <w:r>
        <w:rPr>
          <w:rFonts w:hint="eastAsia"/>
          <w:sz w:val="24"/>
          <w:lang w:val="en-US" w:eastAsia="zh-CN"/>
        </w:rPr>
        <w:t>80</w:t>
      </w:r>
    </w:p>
    <w:p>
      <w:pPr>
        <w:spacing w:beforeLines="50"/>
        <w:jc w:val="center"/>
        <w:rPr>
          <w:rFonts w:ascii="黑体" w:hAnsi="黑体" w:eastAsia="黑体" w:cs="黑体"/>
          <w:sz w:val="24"/>
        </w:rPr>
      </w:pPr>
      <w:r>
        <w:rPr>
          <w:rFonts w:hint="eastAsia" w:ascii="黑体" w:hAnsi="黑体" w:eastAsia="黑体" w:cs="黑体"/>
          <w:sz w:val="24"/>
          <w:lang w:val="en-US" w:eastAsia="zh-CN"/>
        </w:rPr>
        <w:t>中交一公局第五工程有限公司</w:t>
      </w:r>
    </w:p>
    <w:p>
      <w:pPr>
        <w:spacing w:beforeLines="50"/>
        <w:jc w:val="center"/>
        <w:rPr>
          <w:rFonts w:hint="eastAsia"/>
          <w:sz w:val="24"/>
          <w:lang w:val="en-US" w:eastAsia="zh-CN"/>
        </w:rPr>
      </w:pPr>
      <w:r>
        <w:rPr>
          <w:rFonts w:hint="eastAsia"/>
          <w:sz w:val="24"/>
          <w:lang w:val="en-US" w:eastAsia="zh-CN"/>
        </w:rPr>
        <w:t>孙钊、刘松、马常乐、文世轲</w:t>
      </w:r>
      <w:bookmarkStart w:id="0" w:name="_GoBack"/>
      <w:bookmarkEnd w:id="0"/>
    </w:p>
    <w:p>
      <w:pPr>
        <w:pStyle w:val="2"/>
        <w:keepNext w:val="0"/>
        <w:keepLines w:val="0"/>
        <w:pageBreakBefore w:val="0"/>
        <w:widowControl w:val="0"/>
        <w:kinsoku/>
        <w:wordWrap/>
        <w:overflowPunct/>
        <w:topLinePunct w:val="0"/>
        <w:autoSpaceDE/>
        <w:autoSpaceDN/>
        <w:bidi w:val="0"/>
        <w:adjustRightInd/>
        <w:snapToGrid/>
        <w:spacing w:before="157" w:beforeLines="50" w:after="0"/>
        <w:ind w:firstLine="0"/>
        <w:jc w:val="center"/>
        <w:textAlignment w:val="auto"/>
      </w:pPr>
    </w:p>
    <w:p>
      <w:pPr>
        <w:spacing w:beforeLines="50" w:afterLines="50" w:line="360" w:lineRule="auto"/>
        <w:jc w:val="center"/>
        <w:rPr>
          <w:rFonts w:ascii="黑体" w:hAnsi="黑体" w:eastAsia="黑体" w:cs="黑体"/>
          <w:b/>
          <w:bCs/>
          <w:color w:val="002060"/>
          <w:sz w:val="24"/>
        </w:rPr>
      </w:pPr>
      <w:r>
        <w:rPr>
          <w:rFonts w:hint="eastAsia" w:ascii="黑体" w:hAnsi="黑体" w:eastAsia="黑体" w:cs="黑体"/>
          <w:b/>
          <w:bCs/>
          <w:color w:val="002060"/>
          <w:sz w:val="24"/>
        </w:rPr>
        <w:t>1.成果简介</w:t>
      </w:r>
    </w:p>
    <w:p>
      <w:pPr>
        <w:spacing w:line="312" w:lineRule="auto"/>
        <w:ind w:firstLine="442" w:firstLineChars="200"/>
        <w:outlineLvl w:val="1"/>
        <w:rPr>
          <w:rFonts w:ascii="宋体" w:hAnsi="宋体" w:eastAsia="宋体" w:cs="宋体"/>
          <w:b/>
          <w:bCs/>
          <w:sz w:val="22"/>
          <w:szCs w:val="22"/>
        </w:rPr>
      </w:pPr>
      <w:r>
        <w:rPr>
          <w:rFonts w:hint="eastAsia" w:ascii="宋体" w:hAnsi="宋体" w:eastAsia="宋体" w:cs="宋体"/>
          <w:b/>
          <w:bCs/>
          <w:sz w:val="22"/>
          <w:szCs w:val="22"/>
        </w:rPr>
        <w:t>1.1技术背景</w:t>
      </w:r>
    </w:p>
    <w:p>
      <w:pPr>
        <w:spacing w:line="312" w:lineRule="auto"/>
        <w:ind w:firstLine="440" w:firstLineChars="200"/>
        <w:rPr>
          <w:rFonts w:hint="eastAsia" w:ascii="宋体" w:hAnsi="宋体" w:eastAsia="宋体" w:cs="宋体"/>
          <w:sz w:val="22"/>
          <w:szCs w:val="22"/>
        </w:rPr>
      </w:pPr>
      <w:r>
        <w:rPr>
          <w:rFonts w:hint="eastAsia" w:ascii="宋体" w:hAnsi="宋体" w:eastAsia="宋体" w:cs="宋体"/>
          <w:sz w:val="22"/>
          <w:szCs w:val="22"/>
        </w:rPr>
        <w:t>随着我国经济的迅速发展，我国的桥梁建设事业也得到了迅猛发展。在桥梁建设施工过程中，装配式施工技术可以显著缩短建设工期，具备施工质量高、安全风险低以及环保等优点。</w:t>
      </w:r>
    </w:p>
    <w:p>
      <w:pPr>
        <w:spacing w:line="312" w:lineRule="auto"/>
        <w:ind w:firstLine="440" w:firstLineChars="200"/>
        <w:rPr>
          <w:rFonts w:hint="eastAsia" w:ascii="宋体" w:hAnsi="宋体" w:eastAsia="宋体" w:cs="宋体"/>
          <w:sz w:val="22"/>
          <w:szCs w:val="22"/>
        </w:rPr>
      </w:pPr>
      <w:r>
        <w:rPr>
          <w:rFonts w:hint="eastAsia" w:ascii="宋体" w:hAnsi="宋体" w:eastAsia="宋体" w:cs="宋体"/>
          <w:sz w:val="22"/>
          <w:szCs w:val="22"/>
          <w:lang w:val="en-US" w:eastAsia="zh-CN"/>
        </w:rPr>
        <w:t>装配式桥梁下部结构</w:t>
      </w:r>
      <w:r>
        <w:rPr>
          <w:rFonts w:hint="eastAsia" w:ascii="宋体" w:hAnsi="宋体" w:eastAsia="宋体" w:cs="宋体"/>
          <w:sz w:val="22"/>
          <w:szCs w:val="22"/>
        </w:rPr>
        <w:t>预制盖梁安装主要施工工艺流程为:盖梁预拼装→拼接面清理→拼接缝测量→安装挡浆模板→调节垫块找平→调节盖梁空间坐标→拼接缝表面充分湿润→铺设砂浆垫层（墩顶座浆）→盖梁吊装就位→波纹管灌浆连接。其中，墩顶座浆是预制盖梁与墩柱连接主要工序之一，座浆质量好坏对结构物连接质量具有直接影响。传统座浆方法为分别在墩顶安装一个抱箍作为挡浆模板，待浆液铺设完毕后，吊起盖梁缓缓安放在墩顶，盖梁底部接触到挡浆模板顶时，控制下放速度，此时挡浆模板因盖梁压力作用与盖梁一起缓慢下移，直到盖梁与浆液充分结合且达到设计高程。</w:t>
      </w:r>
    </w:p>
    <w:p>
      <w:pPr>
        <w:spacing w:line="312" w:lineRule="auto"/>
        <w:ind w:firstLine="440" w:firstLineChars="200"/>
        <w:rPr>
          <w:rFonts w:hint="eastAsia" w:ascii="宋体" w:hAnsi="宋体" w:eastAsia="宋体" w:cs="宋体"/>
          <w:sz w:val="22"/>
          <w:szCs w:val="22"/>
        </w:rPr>
      </w:pPr>
      <w:r>
        <w:rPr>
          <w:rFonts w:hint="eastAsia" w:ascii="宋体" w:hAnsi="宋体" w:eastAsia="宋体" w:cs="宋体"/>
          <w:sz w:val="22"/>
          <w:szCs w:val="22"/>
        </w:rPr>
        <w:t>实际施工中，由于吊装人员操作无法完全做到协同一致，盖梁难以保证绝对同步、水平下放，在接触到挡浆模板时，模板极易发生从不同方向不均匀下移，造成浆液从模板顶面一侧流失过多，同时出现挡浆模板卡柱子或划伤立柱外观等情况。为保证立柱、盖梁之间的连接质量，本项目对传统盖梁安装挡浆模板进行改进，采用一种新型装配式盖梁安装墩顶挡浆装置，解决了传统模板缺陷，极大提高了结构物连接效率、质量，确保了盖梁一次安装成功率。</w:t>
      </w:r>
    </w:p>
    <w:p>
      <w:pPr>
        <w:spacing w:line="312" w:lineRule="auto"/>
        <w:jc w:val="center"/>
        <w:rPr>
          <w:rFonts w:hint="eastAsia" w:ascii="宋体" w:hAnsi="宋体" w:eastAsia="宋体" w:cs="宋体"/>
          <w:b/>
          <w:bCs/>
          <w:sz w:val="24"/>
          <w:szCs w:val="21"/>
          <w:lang w:eastAsia="zh-CN"/>
        </w:rPr>
      </w:pPr>
      <w:r>
        <w:rPr>
          <w:rFonts w:hint="eastAsia" w:ascii="宋体" w:hAnsi="宋体" w:eastAsia="宋体" w:cs="宋体"/>
          <w:b/>
          <w:bCs/>
          <w:sz w:val="24"/>
          <w:szCs w:val="21"/>
          <w:lang w:eastAsia="zh-CN"/>
        </w:rPr>
        <w:drawing>
          <wp:inline distT="0" distB="0" distL="114300" distR="114300">
            <wp:extent cx="3749675" cy="2108835"/>
            <wp:effectExtent l="0" t="0" r="3175" b="5715"/>
            <wp:docPr id="14" name="图片 14" descr="001 新型装配式盖梁安装墩顶挡浆装置（效果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001 新型装配式盖梁安装墩顶挡浆装置（效果图）"/>
                    <pic:cNvPicPr>
                      <a:picLocks noChangeAspect="1"/>
                    </pic:cNvPicPr>
                  </pic:nvPicPr>
                  <pic:blipFill>
                    <a:blip r:embed="rId6"/>
                    <a:stretch>
                      <a:fillRect/>
                    </a:stretch>
                  </pic:blipFill>
                  <pic:spPr>
                    <a:xfrm>
                      <a:off x="0" y="0"/>
                      <a:ext cx="3749675" cy="2108835"/>
                    </a:xfrm>
                    <a:prstGeom prst="rect">
                      <a:avLst/>
                    </a:prstGeom>
                  </pic:spPr>
                </pic:pic>
              </a:graphicData>
            </a:graphic>
          </wp:inline>
        </w:drawing>
      </w:r>
    </w:p>
    <w:p>
      <w:pPr>
        <w:spacing w:line="312" w:lineRule="auto"/>
        <w:jc w:val="center"/>
        <w:rPr>
          <w:rFonts w:hint="default" w:ascii="宋体" w:hAnsi="宋体" w:eastAsia="宋体" w:cs="宋体"/>
          <w:b/>
          <w:bCs/>
          <w:sz w:val="24"/>
          <w:szCs w:val="21"/>
          <w:lang w:val="en-US" w:eastAsia="zh-CN"/>
        </w:rPr>
      </w:pPr>
      <w:r>
        <w:rPr>
          <w:rFonts w:hint="eastAsia" w:ascii="宋体" w:hAnsi="宋体" w:eastAsia="宋体" w:cs="宋体"/>
          <w:b/>
          <w:bCs/>
          <w:sz w:val="24"/>
          <w:szCs w:val="21"/>
          <w:lang w:val="en-US" w:eastAsia="zh-CN"/>
        </w:rPr>
        <w:t>图1 新型装配式预制盖梁安装墩顶挡浆装置使用效果图</w:t>
      </w:r>
    </w:p>
    <w:p>
      <w:pPr>
        <w:spacing w:line="312" w:lineRule="auto"/>
        <w:ind w:firstLine="442" w:firstLineChars="200"/>
        <w:outlineLvl w:val="1"/>
        <w:rPr>
          <w:rFonts w:ascii="宋体" w:hAnsi="宋体" w:eastAsia="宋体" w:cs="宋体"/>
          <w:b/>
          <w:bCs/>
          <w:sz w:val="22"/>
          <w:szCs w:val="22"/>
        </w:rPr>
      </w:pPr>
      <w:r>
        <w:rPr>
          <w:rFonts w:hint="eastAsia" w:ascii="宋体" w:hAnsi="宋体" w:eastAsia="宋体" w:cs="宋体"/>
          <w:b/>
          <w:bCs/>
          <w:sz w:val="22"/>
          <w:szCs w:val="22"/>
        </w:rPr>
        <w:t>1.2解决的主要问题</w:t>
      </w:r>
    </w:p>
    <w:p>
      <w:pPr>
        <w:spacing w:line="312" w:lineRule="auto"/>
        <w:ind w:firstLine="440" w:firstLineChars="200"/>
        <w:rPr>
          <w:rFonts w:hint="eastAsia" w:ascii="宋体" w:hAnsi="宋体" w:eastAsia="宋体" w:cs="宋体"/>
          <w:sz w:val="22"/>
          <w:szCs w:val="22"/>
        </w:rPr>
      </w:pPr>
      <w:r>
        <w:rPr>
          <w:rFonts w:hint="eastAsia" w:ascii="宋体" w:hAnsi="宋体" w:eastAsia="宋体" w:cs="宋体"/>
          <w:sz w:val="22"/>
          <w:szCs w:val="22"/>
        </w:rPr>
        <w:t>解决了传统预制盖梁安装时，墩柱顶部挡浆模板对盖梁吊装协同性要求高，容错率低，安装不当易造成挡浆模板卡柱子、浆液流失等问题</w:t>
      </w:r>
      <w:r>
        <w:rPr>
          <w:rFonts w:hint="eastAsia" w:ascii="宋体" w:hAnsi="宋体" w:eastAsia="宋体" w:cs="宋体"/>
          <w:sz w:val="22"/>
          <w:szCs w:val="22"/>
          <w:lang w:eastAsia="zh-CN"/>
        </w:rPr>
        <w:t>，</w:t>
      </w:r>
      <w:r>
        <w:rPr>
          <w:rFonts w:hint="eastAsia" w:ascii="宋体" w:hAnsi="宋体" w:eastAsia="宋体" w:cs="宋体"/>
          <w:sz w:val="22"/>
          <w:szCs w:val="22"/>
          <w:lang w:val="en-US" w:eastAsia="zh-CN"/>
        </w:rPr>
        <w:t>提高了盖梁安装作业效率及质量</w:t>
      </w:r>
      <w:r>
        <w:rPr>
          <w:rFonts w:hint="eastAsia" w:ascii="宋体" w:hAnsi="宋体" w:eastAsia="宋体" w:cs="宋体"/>
          <w:sz w:val="22"/>
          <w:szCs w:val="22"/>
        </w:rPr>
        <w:t>。</w:t>
      </w:r>
    </w:p>
    <w:p>
      <w:pPr>
        <w:spacing w:line="312" w:lineRule="auto"/>
        <w:ind w:firstLine="442" w:firstLineChars="200"/>
        <w:outlineLvl w:val="1"/>
        <w:rPr>
          <w:rFonts w:ascii="宋体" w:hAnsi="宋体" w:eastAsia="宋体" w:cs="宋体"/>
          <w:b/>
          <w:bCs/>
          <w:sz w:val="22"/>
          <w:szCs w:val="22"/>
        </w:rPr>
      </w:pPr>
      <w:r>
        <w:rPr>
          <w:rFonts w:hint="eastAsia" w:ascii="宋体" w:hAnsi="宋体" w:eastAsia="宋体" w:cs="宋体"/>
          <w:b/>
          <w:bCs/>
          <w:sz w:val="22"/>
          <w:szCs w:val="22"/>
        </w:rPr>
        <w:t>1.3适用范围</w:t>
      </w:r>
    </w:p>
    <w:p>
      <w:pPr>
        <w:spacing w:line="312" w:lineRule="auto"/>
        <w:ind w:firstLine="440" w:firstLineChars="200"/>
        <w:rPr>
          <w:rFonts w:hint="eastAsia" w:ascii="宋体" w:hAnsi="宋体" w:eastAsia="宋体" w:cs="宋体"/>
          <w:color w:val="000000"/>
          <w:sz w:val="22"/>
          <w:szCs w:val="22"/>
          <w:lang w:eastAsia="zh-CN"/>
        </w:rPr>
      </w:pPr>
      <w:r>
        <w:rPr>
          <w:rFonts w:hint="eastAsia" w:ascii="宋体" w:hAnsi="宋体" w:eastAsia="宋体" w:cs="宋体"/>
          <w:color w:val="000000"/>
          <w:sz w:val="22"/>
          <w:szCs w:val="22"/>
        </w:rPr>
        <w:t>可广泛应用</w:t>
      </w:r>
      <w:r>
        <w:rPr>
          <w:rFonts w:hint="eastAsia" w:ascii="宋体" w:hAnsi="宋体" w:eastAsia="宋体" w:cs="宋体"/>
          <w:color w:val="000000"/>
          <w:sz w:val="22"/>
          <w:szCs w:val="22"/>
          <w:lang w:val="en-US" w:eastAsia="zh-CN"/>
        </w:rPr>
        <w:t>采用座浆法连接的</w:t>
      </w:r>
      <w:r>
        <w:rPr>
          <w:rFonts w:hint="eastAsia" w:ascii="宋体" w:hAnsi="宋体" w:eastAsia="宋体" w:cs="宋体"/>
          <w:color w:val="000000"/>
          <w:sz w:val="22"/>
          <w:szCs w:val="22"/>
        </w:rPr>
        <w:t>装配式桥梁下部结构预制盖梁安装施工</w:t>
      </w:r>
      <w:r>
        <w:rPr>
          <w:rFonts w:hint="eastAsia" w:ascii="宋体" w:hAnsi="宋体" w:eastAsia="宋体" w:cs="宋体"/>
          <w:color w:val="000000"/>
          <w:sz w:val="22"/>
          <w:szCs w:val="22"/>
          <w:lang w:eastAsia="zh-CN"/>
        </w:rPr>
        <w:t>。</w:t>
      </w:r>
    </w:p>
    <w:p>
      <w:pPr>
        <w:spacing w:line="312" w:lineRule="auto"/>
        <w:ind w:firstLine="442" w:firstLineChars="200"/>
        <w:outlineLvl w:val="1"/>
        <w:rPr>
          <w:rFonts w:ascii="宋体" w:hAnsi="宋体" w:eastAsia="宋体" w:cs="宋体"/>
          <w:b/>
          <w:bCs/>
          <w:sz w:val="22"/>
          <w:szCs w:val="22"/>
        </w:rPr>
      </w:pPr>
      <w:r>
        <w:rPr>
          <w:rFonts w:hint="eastAsia" w:ascii="宋体" w:hAnsi="宋体" w:eastAsia="宋体" w:cs="宋体"/>
          <w:b/>
          <w:bCs/>
          <w:sz w:val="22"/>
          <w:szCs w:val="22"/>
        </w:rPr>
        <w:t>1.4技术特点</w:t>
      </w:r>
    </w:p>
    <w:p>
      <w:pPr>
        <w:spacing w:line="312" w:lineRule="auto"/>
        <w:ind w:firstLine="440" w:firstLineChars="200"/>
        <w:rPr>
          <w:rFonts w:hint="default" w:ascii="宋体" w:hAnsi="宋体" w:eastAsia="宋体" w:cs="宋体"/>
          <w:sz w:val="22"/>
          <w:szCs w:val="22"/>
          <w:lang w:val="en-US" w:eastAsia="zh-CN"/>
        </w:rPr>
      </w:pPr>
      <w:r>
        <w:rPr>
          <w:rFonts w:hint="eastAsia" w:ascii="宋体" w:hAnsi="宋体" w:eastAsia="宋体" w:cs="宋体"/>
          <w:sz w:val="22"/>
          <w:szCs w:val="22"/>
        </w:rPr>
        <w:t>新型座浆装置主要分为两部分——挡浆模板及下抱箍，分别采用两个定制半圆形槽钢采用螺栓连接拼接而成。其中下抱箍采用10#槽钢、挡浆模板采用8#槽钢加工而成，两侧各设置两个M24高强度螺栓，挡浆模板与下抱箍采用直径4cm大弹簧连接，见</w:t>
      </w:r>
      <w:r>
        <w:rPr>
          <w:rFonts w:hint="eastAsia" w:ascii="宋体" w:hAnsi="宋体" w:eastAsia="宋体" w:cs="宋体"/>
          <w:sz w:val="22"/>
          <w:szCs w:val="22"/>
          <w:lang w:val="en-US" w:eastAsia="zh-CN"/>
        </w:rPr>
        <w:t>图2 .</w:t>
      </w:r>
    </w:p>
    <w:p>
      <w:pPr>
        <w:spacing w:line="312" w:lineRule="auto"/>
        <w:jc w:val="center"/>
        <w:rPr>
          <w:rFonts w:hint="eastAsia" w:ascii="宋体" w:hAnsi="宋体" w:eastAsia="宋体" w:cs="宋体"/>
          <w:b/>
          <w:bCs/>
          <w:sz w:val="24"/>
          <w:szCs w:val="21"/>
        </w:rPr>
      </w:pPr>
      <w:r>
        <w:rPr>
          <w:rFonts w:hint="eastAsia" w:ascii="宋体" w:hAnsi="宋体" w:eastAsia="宋体" w:cs="宋体"/>
          <w:b/>
          <w:bCs/>
          <w:sz w:val="24"/>
          <w:szCs w:val="21"/>
        </w:rPr>
        <w:drawing>
          <wp:inline distT="0" distB="0" distL="114300" distR="114300">
            <wp:extent cx="5266690" cy="1938655"/>
            <wp:effectExtent l="0" t="0" r="10160" b="4445"/>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7">
                      <a:clrChange>
                        <a:clrFrom>
                          <a:srgbClr val="FFFFFF">
                            <a:alpha val="100000"/>
                          </a:srgbClr>
                        </a:clrFrom>
                        <a:clrTo>
                          <a:srgbClr val="FFFFFF">
                            <a:alpha val="100000"/>
                            <a:alpha val="0"/>
                          </a:srgbClr>
                        </a:clrTo>
                      </a:clrChange>
                    </a:blip>
                    <a:stretch>
                      <a:fillRect/>
                    </a:stretch>
                  </pic:blipFill>
                  <pic:spPr>
                    <a:xfrm>
                      <a:off x="0" y="0"/>
                      <a:ext cx="5266690" cy="1938655"/>
                    </a:xfrm>
                    <a:prstGeom prst="rect">
                      <a:avLst/>
                    </a:prstGeom>
                    <a:noFill/>
                    <a:ln>
                      <a:noFill/>
                    </a:ln>
                  </pic:spPr>
                </pic:pic>
              </a:graphicData>
            </a:graphic>
          </wp:inline>
        </w:drawing>
      </w:r>
    </w:p>
    <w:p>
      <w:pPr>
        <w:pStyle w:val="2"/>
        <w:jc w:val="center"/>
        <w:rPr>
          <w:rFonts w:hint="default" w:eastAsia="宋体"/>
          <w:b/>
          <w:bCs/>
          <w:lang w:val="en-US" w:eastAsia="zh-CN"/>
        </w:rPr>
      </w:pPr>
      <w:r>
        <w:rPr>
          <w:rFonts w:hint="eastAsia" w:ascii="宋体" w:hAnsi="宋体" w:eastAsia="宋体" w:cs="宋体"/>
          <w:b/>
          <w:bCs/>
          <w:sz w:val="24"/>
          <w:szCs w:val="21"/>
          <w:lang w:val="en-US" w:eastAsia="zh-CN"/>
        </w:rPr>
        <w:t>图2 新型装配式盖梁挡浆装置构造示意图</w:t>
      </w:r>
    </w:p>
    <w:p>
      <w:pPr>
        <w:spacing w:beforeLines="50" w:afterLines="50" w:line="360" w:lineRule="auto"/>
        <w:jc w:val="center"/>
        <w:rPr>
          <w:rFonts w:ascii="黑体" w:hAnsi="黑体" w:eastAsia="黑体" w:cs="黑体"/>
          <w:b/>
          <w:bCs/>
          <w:color w:val="002060"/>
          <w:sz w:val="24"/>
        </w:rPr>
      </w:pPr>
      <w:r>
        <w:rPr>
          <w:rFonts w:hint="eastAsia" w:ascii="黑体" w:hAnsi="黑体" w:eastAsia="黑体" w:cs="黑体"/>
          <w:b/>
          <w:bCs/>
          <w:color w:val="002060"/>
          <w:sz w:val="24"/>
        </w:rPr>
        <w:t>2.技术内容</w:t>
      </w:r>
    </w:p>
    <w:p>
      <w:pPr>
        <w:spacing w:line="312" w:lineRule="auto"/>
        <w:ind w:firstLine="442" w:firstLineChars="200"/>
        <w:outlineLvl w:val="1"/>
        <w:rPr>
          <w:rFonts w:ascii="宋体" w:hAnsi="宋体" w:eastAsia="宋体" w:cs="宋体"/>
          <w:b/>
          <w:bCs/>
          <w:sz w:val="22"/>
          <w:szCs w:val="22"/>
        </w:rPr>
      </w:pPr>
      <w:r>
        <w:rPr>
          <w:rFonts w:hint="eastAsia" w:ascii="宋体" w:hAnsi="宋体" w:eastAsia="宋体" w:cs="宋体"/>
          <w:b/>
          <w:bCs/>
          <w:sz w:val="22"/>
          <w:szCs w:val="22"/>
        </w:rPr>
        <w:t>2.1工作原理</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jc w:val="both"/>
        <w:textAlignment w:val="auto"/>
        <w:rPr>
          <w:rFonts w:hint="eastAsia" w:ascii="宋体" w:hAnsi="宋体" w:eastAsia="宋体" w:cs="宋体"/>
          <w:sz w:val="22"/>
          <w:szCs w:val="22"/>
          <w:lang w:val="en-US" w:eastAsia="zh-CN"/>
        </w:rPr>
      </w:pPr>
      <w:r>
        <w:rPr>
          <w:rFonts w:hint="eastAsia" w:ascii="宋体" w:hAnsi="宋体" w:eastAsia="宋体" w:cs="宋体"/>
          <w:sz w:val="22"/>
          <w:szCs w:val="22"/>
        </w:rPr>
        <w:t>采用新型装配式盖梁挡浆装置，下抱箍紧抱在立柱上，与挡浆模板之间采用弹簧连接，上部挡浆模板适当放松，保障座浆浆液不沿立柱下流即可。预制盖梁安装过程中盖梁底面接触挡浆模板，挡浆模板受压产生向下位移，直至盖梁底面与浆液充分结合达到设计标高。挡浆模板下移过程中弹簧受压，通过弹簧弹力作用可保障挡浆抱箍始终紧贴盖梁底面，防止漏浆，同时因上部挡浆模板未完全紧抱立柱，摩擦力相对较小，可减小对立柱砼的损伤，避免卡柱子现象</w:t>
      </w:r>
      <w:r>
        <w:rPr>
          <w:rFonts w:hint="eastAsia" w:ascii="宋体" w:hAnsi="宋体" w:eastAsia="宋体" w:cs="宋体"/>
          <w:sz w:val="22"/>
          <w:szCs w:val="22"/>
          <w:lang w:eastAsia="zh-CN"/>
        </w:rPr>
        <w:t>，</w:t>
      </w:r>
      <w:r>
        <w:rPr>
          <w:rFonts w:hint="eastAsia" w:ascii="宋体" w:hAnsi="宋体" w:eastAsia="宋体" w:cs="宋体"/>
          <w:sz w:val="22"/>
          <w:szCs w:val="22"/>
          <w:lang w:val="en-US" w:eastAsia="zh-CN"/>
        </w:rPr>
        <w:t>见图3、图4：</w:t>
      </w:r>
    </w:p>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rPr>
          <w:rFonts w:hint="eastAsia" w:ascii="宋体" w:hAnsi="宋体" w:eastAsia="宋体" w:cs="宋体"/>
          <w:b/>
          <w:bCs/>
          <w:sz w:val="22"/>
          <w:szCs w:val="22"/>
          <w:lang w:val="en-US" w:eastAsia="zh-CN"/>
        </w:rPr>
      </w:pPr>
      <w:r>
        <w:rPr>
          <w:rFonts w:hint="eastAsia" w:ascii="宋体" w:hAnsi="宋体" w:eastAsia="宋体" w:cs="宋体"/>
          <w:b/>
          <w:bCs/>
          <w:sz w:val="22"/>
          <w:szCs w:val="22"/>
          <w:lang w:val="en-US" w:eastAsia="zh-CN"/>
        </w:rPr>
        <w:drawing>
          <wp:inline distT="0" distB="0" distL="114300" distR="114300">
            <wp:extent cx="4102100" cy="2037080"/>
            <wp:effectExtent l="0" t="0" r="12700" b="1270"/>
            <wp:docPr id="4" name="图片 4" descr="16352675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635267575(1)"/>
                    <pic:cNvPicPr>
                      <a:picLocks noChangeAspect="1"/>
                    </pic:cNvPicPr>
                  </pic:nvPicPr>
                  <pic:blipFill>
                    <a:blip r:embed="rId8">
                      <a:clrChange>
                        <a:clrFrom>
                          <a:srgbClr val="FFFFFF">
                            <a:alpha val="100000"/>
                          </a:srgbClr>
                        </a:clrFrom>
                        <a:clrTo>
                          <a:srgbClr val="FFFFFF">
                            <a:alpha val="100000"/>
                            <a:alpha val="0"/>
                          </a:srgbClr>
                        </a:clrTo>
                      </a:clrChange>
                    </a:blip>
                    <a:stretch>
                      <a:fillRect/>
                    </a:stretch>
                  </pic:blipFill>
                  <pic:spPr>
                    <a:xfrm>
                      <a:off x="0" y="0"/>
                      <a:ext cx="4102100" cy="2037080"/>
                    </a:xfrm>
                    <a:prstGeom prst="rect">
                      <a:avLst/>
                    </a:prstGeom>
                    <a:noFill/>
                    <a:ln w="9525" cap="flat" cmpd="sng">
                      <a:noFill/>
                      <a:prstDash val="solid"/>
                      <a:miter/>
                      <a:headEnd type="none" w="med" len="med"/>
                      <a:tailEnd type="none" w="med" len="med"/>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rPr>
          <w:rFonts w:hint="default" w:ascii="宋体" w:hAnsi="宋体" w:eastAsia="宋体" w:cs="宋体"/>
          <w:b/>
          <w:bCs/>
          <w:sz w:val="22"/>
          <w:szCs w:val="22"/>
          <w:lang w:val="en-US" w:eastAsia="zh-CN"/>
        </w:rPr>
      </w:pPr>
      <w:r>
        <w:rPr>
          <w:rFonts w:hint="eastAsia" w:ascii="宋体" w:hAnsi="宋体" w:eastAsia="宋体" w:cs="宋体"/>
          <w:b/>
          <w:bCs/>
          <w:sz w:val="22"/>
          <w:szCs w:val="22"/>
          <w:lang w:val="en-US" w:eastAsia="zh-CN"/>
        </w:rPr>
        <w:t>图3 新型装配式盖梁挡浆装置安装原理示意图</w:t>
      </w:r>
    </w:p>
    <w:p>
      <w:pPr>
        <w:pStyle w:val="2"/>
        <w:keepNext w:val="0"/>
        <w:keepLines w:val="0"/>
        <w:pageBreakBefore w:val="0"/>
        <w:widowControl w:val="0"/>
        <w:kinsoku/>
        <w:wordWrap/>
        <w:overflowPunct/>
        <w:topLinePunct w:val="0"/>
        <w:autoSpaceDE/>
        <w:autoSpaceDN/>
        <w:bidi w:val="0"/>
        <w:adjustRightInd w:val="0"/>
        <w:snapToGrid w:val="0"/>
        <w:spacing w:after="0" w:line="312" w:lineRule="auto"/>
        <w:jc w:val="center"/>
        <w:textAlignment w:val="auto"/>
        <w:rPr>
          <w:rFonts w:hint="eastAsia"/>
          <w:b/>
          <w:bCs/>
          <w:sz w:val="22"/>
          <w:szCs w:val="22"/>
          <w:lang w:val="en-US" w:eastAsia="zh-CN"/>
        </w:rPr>
      </w:pPr>
      <w:r>
        <w:rPr>
          <w:rFonts w:hint="eastAsia"/>
          <w:b/>
          <w:bCs/>
          <w:sz w:val="22"/>
          <w:szCs w:val="22"/>
          <w:lang w:val="en-US" w:eastAsia="zh-CN"/>
        </w:rPr>
        <w:drawing>
          <wp:inline distT="0" distB="0" distL="114300" distR="114300">
            <wp:extent cx="3906520" cy="1647190"/>
            <wp:effectExtent l="0" t="0" r="17780" b="10160"/>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pic:cNvPicPr>
                      <a:picLocks noChangeAspect="1"/>
                    </pic:cNvPicPr>
                  </pic:nvPicPr>
                  <pic:blipFill>
                    <a:blip r:embed="rId9">
                      <a:clrChange>
                        <a:clrFrom>
                          <a:srgbClr val="FFFFFF">
                            <a:alpha val="100000"/>
                          </a:srgbClr>
                        </a:clrFrom>
                        <a:clrTo>
                          <a:srgbClr val="FFFFFF">
                            <a:alpha val="100000"/>
                            <a:alpha val="0"/>
                          </a:srgbClr>
                        </a:clrTo>
                      </a:clrChange>
                    </a:blip>
                    <a:stretch>
                      <a:fillRect/>
                    </a:stretch>
                  </pic:blipFill>
                  <pic:spPr>
                    <a:xfrm>
                      <a:off x="0" y="0"/>
                      <a:ext cx="3906520" cy="1647190"/>
                    </a:xfrm>
                    <a:prstGeom prst="rect">
                      <a:avLst/>
                    </a:prstGeom>
                    <a:noFill/>
                    <a:ln w="9525" cap="flat" cmpd="sng">
                      <a:noFill/>
                      <a:prstDash val="solid"/>
                      <a:miter/>
                      <a:headEnd type="none" w="med" len="med"/>
                      <a:tailEnd type="none" w="med" len="med"/>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rPr>
          <w:rFonts w:hint="default" w:ascii="宋体" w:hAnsi="宋体" w:eastAsia="宋体" w:cs="宋体"/>
          <w:b/>
          <w:bCs/>
          <w:sz w:val="22"/>
          <w:szCs w:val="22"/>
          <w:lang w:val="en-US" w:eastAsia="zh-CN"/>
        </w:rPr>
      </w:pPr>
      <w:r>
        <w:rPr>
          <w:rFonts w:hint="eastAsia" w:ascii="宋体" w:hAnsi="宋体" w:eastAsia="宋体" w:cs="宋体"/>
          <w:b/>
          <w:bCs/>
          <w:sz w:val="22"/>
          <w:szCs w:val="22"/>
          <w:lang w:val="en-US" w:eastAsia="zh-CN"/>
        </w:rPr>
        <w:t>图4 新型装配式盖梁挡浆装置使用原理示意图</w:t>
      </w:r>
    </w:p>
    <w:p>
      <w:pPr>
        <w:spacing w:line="312" w:lineRule="auto"/>
        <w:ind w:firstLine="442" w:firstLineChars="200"/>
        <w:outlineLvl w:val="1"/>
        <w:rPr>
          <w:rFonts w:ascii="宋体" w:hAnsi="宋体" w:eastAsia="宋体" w:cs="宋体"/>
          <w:b/>
          <w:bCs/>
          <w:sz w:val="22"/>
          <w:szCs w:val="22"/>
        </w:rPr>
      </w:pPr>
      <w:r>
        <w:rPr>
          <w:rFonts w:hint="eastAsia" w:ascii="宋体" w:hAnsi="宋体" w:eastAsia="宋体" w:cs="宋体"/>
          <w:b/>
          <w:bCs/>
          <w:sz w:val="22"/>
          <w:szCs w:val="22"/>
        </w:rPr>
        <w:t>2.2操作要点</w:t>
      </w:r>
    </w:p>
    <w:p>
      <w:pPr>
        <w:pStyle w:val="8"/>
        <w:numPr>
          <w:ilvl w:val="0"/>
          <w:numId w:val="0"/>
        </w:numPr>
        <w:ind w:firstLine="480"/>
        <w:rPr>
          <w:rFonts w:hint="default" w:ascii="华文中宋" w:hAnsi="华文中宋" w:eastAsia="华文中宋" w:cs="华文中宋"/>
          <w:b w:val="0"/>
          <w:bCs/>
          <w:color w:val="auto"/>
          <w:sz w:val="24"/>
          <w:lang w:val="en-US" w:eastAsia="zh-CN"/>
        </w:rPr>
      </w:pPr>
      <w:r>
        <w:rPr>
          <w:rFonts w:hint="eastAsia" w:ascii="华文中宋" w:hAnsi="华文中宋" w:eastAsia="华文中宋" w:cs="华文中宋"/>
          <w:b w:val="0"/>
          <w:bCs/>
          <w:color w:val="auto"/>
          <w:sz w:val="24"/>
          <w:lang w:val="en-US" w:eastAsia="zh-CN"/>
        </w:rPr>
        <w:t>①使用工艺流程图</w:t>
      </w:r>
    </w:p>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rPr>
          <w:rFonts w:hint="eastAsia" w:ascii="宋体" w:hAnsi="宋体" w:eastAsia="宋体" w:cs="宋体"/>
          <w:b/>
          <w:bCs/>
          <w:sz w:val="22"/>
          <w:szCs w:val="22"/>
          <w:lang w:val="en-US" w:eastAsia="zh-CN"/>
        </w:rPr>
      </w:pPr>
      <w:r>
        <w:rPr>
          <w:rFonts w:hint="eastAsia" w:ascii="宋体" w:hAnsi="宋体" w:eastAsia="宋体" w:cs="宋体"/>
          <w:b/>
          <w:bCs/>
          <w:sz w:val="22"/>
          <w:szCs w:val="22"/>
          <w:lang w:val="en-US" w:eastAsia="zh-CN"/>
        </w:rPr>
        <w:object>
          <v:shape id="_x0000_i1025" o:spt="75" type="#_x0000_t75" style="height:225.05pt;width:132pt;" o:ole="t" filled="f" o:preferrelative="t" stroked="f" coordsize="21600,21600">
            <v:path/>
            <v:fill on="f" focussize="0,0"/>
            <v:stroke on="f"/>
            <v:imagedata r:id="rId11" o:title=""/>
            <o:lock v:ext="edit" aspectratio="f"/>
            <w10:wrap type="none"/>
            <w10:anchorlock/>
          </v:shape>
          <o:OLEObject Type="Embed" ProgID="Visio.Drawing.15" ShapeID="_x0000_i1025" DrawAspect="Content" ObjectID="_1468075725" r:id="rId10">
            <o:LockedField>false</o:LockedField>
          </o:OLEObject>
        </w:object>
      </w:r>
    </w:p>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rPr>
          <w:rFonts w:hint="default" w:ascii="宋体" w:hAnsi="宋体" w:eastAsia="宋体" w:cs="宋体"/>
          <w:b/>
          <w:bCs/>
          <w:sz w:val="22"/>
          <w:szCs w:val="22"/>
          <w:lang w:val="en-US" w:eastAsia="zh-CN"/>
        </w:rPr>
      </w:pPr>
      <w:r>
        <w:rPr>
          <w:rFonts w:hint="eastAsia" w:ascii="宋体" w:hAnsi="宋体" w:eastAsia="宋体" w:cs="宋体"/>
          <w:b/>
          <w:bCs/>
          <w:sz w:val="22"/>
          <w:szCs w:val="22"/>
          <w:lang w:val="en-US" w:eastAsia="zh-CN"/>
        </w:rPr>
        <w:t>图5 新型装配式盖梁安装挡浆装置安装流程图</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jc w:val="both"/>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②操作要点：</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jc w:val="both"/>
        <w:textAlignment w:val="auto"/>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A、挡浆装置安装标高确定</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jc w:val="both"/>
        <w:textAlignment w:val="auto"/>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提前确定弹簧在仅受到挡浆模板压力后的长度L，从而确定挡浆装置在自然状态下高度ΔH。</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jc w:val="both"/>
        <w:textAlignment w:val="auto"/>
        <w:rPr>
          <w:rFonts w:hint="default" w:ascii="宋体" w:hAnsi="宋体" w:eastAsia="宋体" w:cs="宋体"/>
          <w:sz w:val="22"/>
          <w:szCs w:val="22"/>
          <w:lang w:val="en-US" w:eastAsia="zh-CN"/>
        </w:rPr>
      </w:pPr>
      <w:r>
        <w:rPr>
          <w:rFonts w:hint="default" w:ascii="宋体" w:hAnsi="宋体" w:eastAsia="宋体" w:cs="宋体"/>
          <w:sz w:val="22"/>
          <w:szCs w:val="22"/>
          <w:lang w:val="en-US" w:eastAsia="zh-CN"/>
        </w:rPr>
        <w:t>现场技术人员</w:t>
      </w:r>
      <w:r>
        <w:rPr>
          <w:rFonts w:hint="eastAsia" w:ascii="宋体" w:hAnsi="宋体" w:eastAsia="宋体" w:cs="宋体"/>
          <w:sz w:val="22"/>
          <w:szCs w:val="22"/>
          <w:lang w:val="en-US" w:eastAsia="zh-CN"/>
        </w:rPr>
        <w:t>根</w:t>
      </w:r>
      <w:r>
        <w:rPr>
          <w:rFonts w:hint="default" w:ascii="宋体" w:hAnsi="宋体" w:eastAsia="宋体" w:cs="宋体"/>
          <w:sz w:val="22"/>
          <w:szCs w:val="22"/>
          <w:lang w:val="en-US" w:eastAsia="zh-CN"/>
        </w:rPr>
        <w:t>据</w:t>
      </w:r>
      <w:r>
        <w:rPr>
          <w:rFonts w:hint="eastAsia" w:ascii="宋体" w:hAnsi="宋体" w:eastAsia="宋体" w:cs="宋体"/>
          <w:sz w:val="22"/>
          <w:szCs w:val="22"/>
          <w:lang w:val="en-US" w:eastAsia="zh-CN"/>
        </w:rPr>
        <w:t>盖梁底标高H1，确定挡浆模板顶标高H2=H1+2cm（挡浆模板顶高出盖梁底标高2cm），</w:t>
      </w:r>
      <w:r>
        <w:rPr>
          <w:rFonts w:hint="default" w:ascii="宋体" w:hAnsi="宋体" w:eastAsia="宋体" w:cs="宋体"/>
          <w:sz w:val="22"/>
          <w:szCs w:val="22"/>
          <w:lang w:val="en-US" w:eastAsia="zh-CN"/>
        </w:rPr>
        <w:t>沿立柱纵向中心线向下</w:t>
      </w:r>
      <w:r>
        <w:rPr>
          <w:rFonts w:hint="eastAsia" w:ascii="宋体" w:hAnsi="宋体" w:eastAsia="宋体" w:cs="宋体"/>
          <w:sz w:val="22"/>
          <w:szCs w:val="22"/>
          <w:lang w:val="en-US" w:eastAsia="zh-CN"/>
        </w:rPr>
        <w:t>反算下</w:t>
      </w:r>
      <w:r>
        <w:rPr>
          <w:rFonts w:hint="default" w:ascii="宋体" w:hAnsi="宋体" w:eastAsia="宋体" w:cs="宋体"/>
          <w:sz w:val="22"/>
          <w:szCs w:val="22"/>
          <w:lang w:val="en-US" w:eastAsia="zh-CN"/>
        </w:rPr>
        <w:t>抱箍底边线位置</w:t>
      </w:r>
      <w:r>
        <w:rPr>
          <w:rFonts w:hint="eastAsia" w:ascii="宋体" w:hAnsi="宋体" w:eastAsia="宋体" w:cs="宋体"/>
          <w:sz w:val="22"/>
          <w:szCs w:val="22"/>
          <w:lang w:val="en-US" w:eastAsia="zh-CN"/>
        </w:rPr>
        <w:t>标高H3并好做标记</w:t>
      </w:r>
      <w:r>
        <w:rPr>
          <w:rFonts w:hint="default" w:ascii="宋体" w:hAnsi="宋体" w:eastAsia="宋体" w:cs="宋体"/>
          <w:sz w:val="22"/>
          <w:szCs w:val="22"/>
          <w:lang w:val="en-US" w:eastAsia="zh-CN"/>
        </w:rPr>
        <w:t>。</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jc w:val="both"/>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注：H3=H2-ΔH，如图5：</w:t>
      </w:r>
    </w:p>
    <w:p>
      <w:pPr>
        <w:pStyle w:val="9"/>
        <w:keepNext w:val="0"/>
        <w:keepLines w:val="0"/>
        <w:pageBreakBefore w:val="0"/>
        <w:widowControl w:val="0"/>
        <w:tabs>
          <w:tab w:val="left" w:pos="1052"/>
        </w:tabs>
        <w:kinsoku/>
        <w:wordWrap/>
        <w:overflowPunct/>
        <w:topLinePunct w:val="0"/>
        <w:autoSpaceDE/>
        <w:autoSpaceDN/>
        <w:bidi w:val="0"/>
        <w:adjustRightInd/>
        <w:snapToGrid w:val="0"/>
        <w:spacing w:after="0" w:afterLines="0" w:line="240" w:lineRule="auto"/>
        <w:ind w:left="0" w:leftChars="0" w:firstLine="0" w:firstLineChars="0"/>
        <w:jc w:val="center"/>
        <w:textAlignment w:val="auto"/>
        <w:rPr>
          <w:rFonts w:hint="eastAsia" w:asciiTheme="minorEastAsia" w:hAnsiTheme="minorEastAsia" w:eastAsiaTheme="minorEastAsia" w:cstheme="minorEastAsia"/>
          <w:b/>
          <w:bCs/>
          <w:sz w:val="22"/>
          <w:szCs w:val="22"/>
        </w:rPr>
      </w:pPr>
      <w:r>
        <w:rPr>
          <w:rFonts w:hint="eastAsia" w:asciiTheme="minorEastAsia" w:hAnsiTheme="minorEastAsia" w:eastAsiaTheme="minorEastAsia" w:cstheme="minorEastAsia"/>
          <w:b/>
          <w:bCs/>
          <w:sz w:val="22"/>
          <w:szCs w:val="22"/>
        </w:rPr>
        <w:drawing>
          <wp:inline distT="0" distB="0" distL="114300" distR="114300">
            <wp:extent cx="2787015" cy="1247775"/>
            <wp:effectExtent l="0" t="0" r="13335" b="9525"/>
            <wp:docPr id="1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
                    <pic:cNvPicPr>
                      <a:picLocks noChangeAspect="1"/>
                    </pic:cNvPicPr>
                  </pic:nvPicPr>
                  <pic:blipFill>
                    <a:blip r:embed="rId12"/>
                    <a:srcRect l="1990" r="362"/>
                    <a:stretch>
                      <a:fillRect/>
                    </a:stretch>
                  </pic:blipFill>
                  <pic:spPr>
                    <a:xfrm>
                      <a:off x="0" y="0"/>
                      <a:ext cx="2787015" cy="1247775"/>
                    </a:xfrm>
                    <a:prstGeom prst="rect">
                      <a:avLst/>
                    </a:prstGeom>
                    <a:noFill/>
                    <a:ln>
                      <a:noFill/>
                    </a:ln>
                  </pic:spPr>
                </pic:pic>
              </a:graphicData>
            </a:graphic>
          </wp:inline>
        </w:drawing>
      </w:r>
    </w:p>
    <w:p>
      <w:pPr>
        <w:pStyle w:val="9"/>
        <w:keepNext w:val="0"/>
        <w:keepLines w:val="0"/>
        <w:pageBreakBefore w:val="0"/>
        <w:widowControl w:val="0"/>
        <w:tabs>
          <w:tab w:val="left" w:pos="1052"/>
        </w:tabs>
        <w:kinsoku/>
        <w:wordWrap/>
        <w:overflowPunct/>
        <w:topLinePunct w:val="0"/>
        <w:autoSpaceDE/>
        <w:autoSpaceDN/>
        <w:bidi w:val="0"/>
        <w:adjustRightInd/>
        <w:snapToGrid w:val="0"/>
        <w:spacing w:after="0" w:afterLines="0" w:line="240" w:lineRule="auto"/>
        <w:ind w:left="0" w:leftChars="0" w:firstLine="0" w:firstLineChars="0"/>
        <w:jc w:val="center"/>
        <w:textAlignment w:val="auto"/>
        <w:rPr>
          <w:rFonts w:hint="default" w:asciiTheme="minorEastAsia" w:hAnsiTheme="minorEastAsia" w:eastAsiaTheme="minorEastAsia" w:cstheme="minorEastAsia"/>
          <w:b/>
          <w:bCs/>
          <w:kern w:val="2"/>
          <w:sz w:val="22"/>
          <w:szCs w:val="22"/>
          <w:lang w:val="en-US" w:eastAsia="zh-CN" w:bidi="ar-SA"/>
        </w:rPr>
      </w:pPr>
      <w:r>
        <w:rPr>
          <w:rFonts w:hint="eastAsia" w:asciiTheme="minorEastAsia" w:hAnsiTheme="minorEastAsia" w:eastAsiaTheme="minorEastAsia" w:cstheme="minorEastAsia"/>
          <w:b/>
          <w:bCs/>
          <w:kern w:val="2"/>
          <w:sz w:val="22"/>
          <w:szCs w:val="22"/>
          <w:lang w:val="en-US" w:eastAsia="zh-CN" w:bidi="ar-SA"/>
        </w:rPr>
        <w:t>图6 挡浆装置安装标高确定</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jc w:val="both"/>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B、下抱箍安装</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jc w:val="both"/>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根据步骤A确定的下抱箍底标高H3安装下抱箍，下抱箍主要承受挡浆模板及盖梁下放过程中对挡浆装置产生的压力。安装时注意：</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jc w:val="both"/>
        <w:textAlignment w:val="auto"/>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a 、</w:t>
      </w:r>
      <w:r>
        <w:rPr>
          <w:rFonts w:hint="default" w:ascii="宋体" w:hAnsi="宋体" w:eastAsia="宋体" w:cs="宋体"/>
          <w:sz w:val="22"/>
          <w:szCs w:val="22"/>
          <w:lang w:val="en-US" w:eastAsia="zh-CN"/>
        </w:rPr>
        <w:t>所有螺栓预紧力均匀应达到</w:t>
      </w:r>
      <w:r>
        <w:rPr>
          <w:rFonts w:hint="eastAsia" w:ascii="宋体" w:hAnsi="宋体" w:eastAsia="宋体" w:cs="宋体"/>
          <w:sz w:val="22"/>
          <w:szCs w:val="22"/>
          <w:lang w:val="en-US" w:eastAsia="zh-CN"/>
        </w:rPr>
        <w:t>500</w:t>
      </w:r>
      <w:r>
        <w:rPr>
          <w:rFonts w:hint="default" w:ascii="宋体" w:hAnsi="宋体" w:eastAsia="宋体" w:cs="宋体"/>
          <w:sz w:val="22"/>
          <w:szCs w:val="22"/>
          <w:lang w:val="en-US" w:eastAsia="zh-CN"/>
        </w:rPr>
        <w:t>N</w:t>
      </w:r>
      <w:r>
        <w:rPr>
          <w:rFonts w:hint="eastAsia" w:ascii="宋体" w:hAnsi="宋体" w:eastAsia="宋体" w:cs="宋体"/>
          <w:sz w:val="22"/>
          <w:szCs w:val="22"/>
          <w:lang w:val="en-US" w:eastAsia="zh-CN"/>
        </w:rPr>
        <w:t>·</w:t>
      </w:r>
      <w:r>
        <w:rPr>
          <w:rFonts w:hint="default" w:ascii="宋体" w:hAnsi="宋体" w:eastAsia="宋体" w:cs="宋体"/>
          <w:sz w:val="22"/>
          <w:szCs w:val="22"/>
          <w:lang w:val="en-US" w:eastAsia="zh-CN"/>
        </w:rPr>
        <w:t>M，拧紧后方可进行下一步施工</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jc w:val="both"/>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b、施工前应先在抱箍上缠绕两层橡胶贴，增加抱箍与立柱之间的磨擦力，防止抱箍安装时啃伤、损坏立柱砼，且避免抱箍生锈对立柱砼产生污染。</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jc w:val="both"/>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C、连接弹簧安装</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jc w:val="both"/>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下抱箍、上部挡浆模板均设置6根钢管套管，直径应小于连接弹簧直径，长度约为弹簧长度1/3，连接弹簧安装可直接套于下抱箍钢管套管上即可。</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jc w:val="both"/>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D、挡浆模板安装</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jc w:val="both"/>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下抱箍、连接弹簧安装完成后，开始安装挡浆模板，挡浆模板安装步骤与下抱箍安装过程类似，安装前应先在模板一周缠绕两层橡胶贴或土工布，防止模板随盖梁下移过程中啃伤立柱砼，同时避免浆液底部沿立柱边缘流下。安装时将挡浆模板上设计的钢管套管套进放好的连接弹簧，微紧两侧螺栓，保障模板与立柱之间无明显间隙、浆液不从挡浆模板下部漏出即可。</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jc w:val="both"/>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E、墩顶座浆</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jc w:val="both"/>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将拌和完成的浆液倒入小桶内，施工人员通过登高车将浆液送至立柱顶，把浆液倒入立柱顶混凝土表面，并进行刮平。</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jc w:val="both"/>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座浆要求：浆料均匀铺设，高出墩顶调节钢垫块，与挡浆模板基本平齐，见图7。</w:t>
      </w:r>
    </w:p>
    <w:tbl>
      <w:tblPr>
        <w:tblStyle w:val="16"/>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9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980" w:hRule="atLeast"/>
          <w:jc w:val="center"/>
        </w:trPr>
        <w:tc>
          <w:tcPr>
            <w:tcW w:w="5000" w:type="pct"/>
            <w:noWrap/>
            <w:vAlign w:val="center"/>
          </w:tcPr>
          <w:p>
            <w:pPr>
              <w:pStyle w:val="9"/>
              <w:keepNext w:val="0"/>
              <w:keepLines w:val="0"/>
              <w:pageBreakBefore w:val="0"/>
              <w:widowControl w:val="0"/>
              <w:tabs>
                <w:tab w:val="left" w:pos="1052"/>
              </w:tabs>
              <w:kinsoku/>
              <w:wordWrap/>
              <w:overflowPunct/>
              <w:topLinePunct w:val="0"/>
              <w:autoSpaceDE/>
              <w:autoSpaceDN/>
              <w:bidi w:val="0"/>
              <w:adjustRightInd/>
              <w:snapToGrid w:val="0"/>
              <w:spacing w:after="0" w:afterLines="0" w:line="240" w:lineRule="auto"/>
              <w:ind w:left="0" w:leftChars="0" w:firstLine="0" w:firstLineChars="0"/>
              <w:jc w:val="center"/>
              <w:textAlignment w:val="auto"/>
              <w:rPr>
                <w:rFonts w:hint="eastAsia" w:asciiTheme="minorEastAsia" w:hAnsiTheme="minorEastAsia" w:eastAsiaTheme="minorEastAsia" w:cstheme="minorEastAsia"/>
                <w:b/>
                <w:bCs/>
                <w:sz w:val="22"/>
                <w:szCs w:val="22"/>
              </w:rPr>
            </w:pPr>
            <w:r>
              <w:rPr>
                <w:rFonts w:hint="eastAsia" w:asciiTheme="minorEastAsia" w:hAnsiTheme="minorEastAsia" w:eastAsiaTheme="minorEastAsia" w:cstheme="minorEastAsia"/>
                <w:b/>
                <w:bCs/>
                <w:sz w:val="22"/>
                <w:szCs w:val="22"/>
              </w:rPr>
              <w:drawing>
                <wp:inline distT="0" distB="0" distL="114300" distR="114300">
                  <wp:extent cx="2490470" cy="1868170"/>
                  <wp:effectExtent l="0" t="0" r="5080" b="17780"/>
                  <wp:docPr id="1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
                          <pic:cNvPicPr>
                            <a:picLocks noChangeAspect="1"/>
                          </pic:cNvPicPr>
                        </pic:nvPicPr>
                        <pic:blipFill>
                          <a:blip r:embed="rId13"/>
                          <a:stretch>
                            <a:fillRect/>
                          </a:stretch>
                        </pic:blipFill>
                        <pic:spPr>
                          <a:xfrm>
                            <a:off x="0" y="0"/>
                            <a:ext cx="2490470" cy="1868170"/>
                          </a:xfrm>
                          <a:prstGeom prst="rect">
                            <a:avLst/>
                          </a:prstGeom>
                          <a:noFill/>
                          <a:ln>
                            <a:noFill/>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jc w:val="center"/>
        </w:trPr>
        <w:tc>
          <w:tcPr>
            <w:tcW w:w="5000" w:type="pct"/>
            <w:noWrap/>
            <w:vAlign w:val="center"/>
          </w:tcPr>
          <w:p>
            <w:pPr>
              <w:pStyle w:val="9"/>
              <w:keepNext w:val="0"/>
              <w:keepLines w:val="0"/>
              <w:pageBreakBefore w:val="0"/>
              <w:widowControl w:val="0"/>
              <w:tabs>
                <w:tab w:val="left" w:pos="1052"/>
              </w:tabs>
              <w:kinsoku/>
              <w:wordWrap/>
              <w:overflowPunct/>
              <w:topLinePunct w:val="0"/>
              <w:autoSpaceDE/>
              <w:autoSpaceDN/>
              <w:bidi w:val="0"/>
              <w:adjustRightInd/>
              <w:snapToGrid w:val="0"/>
              <w:spacing w:after="0" w:afterLines="0" w:line="240" w:lineRule="auto"/>
              <w:ind w:left="0" w:leftChars="0" w:firstLine="0" w:firstLineChars="0"/>
              <w:jc w:val="center"/>
              <w:textAlignment w:val="auto"/>
              <w:rPr>
                <w:rFonts w:hint="default" w:asciiTheme="minorEastAsia" w:hAnsiTheme="minorEastAsia" w:eastAsiaTheme="minorEastAsia" w:cstheme="minorEastAsia"/>
                <w:b/>
                <w:bCs/>
                <w:sz w:val="22"/>
                <w:szCs w:val="22"/>
                <w:lang w:val="en-US"/>
              </w:rPr>
            </w:pPr>
            <w:r>
              <w:rPr>
                <w:rFonts w:hint="eastAsia" w:asciiTheme="minorEastAsia" w:hAnsiTheme="minorEastAsia" w:eastAsiaTheme="minorEastAsia" w:cstheme="minorEastAsia"/>
                <w:b/>
                <w:bCs/>
                <w:sz w:val="22"/>
                <w:szCs w:val="22"/>
                <w:lang w:val="en-US" w:eastAsia="zh-CN"/>
              </w:rPr>
              <w:t>图7 立柱顶部座浆</w:t>
            </w:r>
          </w:p>
        </w:tc>
      </w:tr>
    </w:tbl>
    <w:p>
      <w:pPr>
        <w:keepNext w:val="0"/>
        <w:keepLines w:val="0"/>
        <w:pageBreakBefore w:val="0"/>
        <w:widowControl w:val="0"/>
        <w:kinsoku/>
        <w:wordWrap/>
        <w:overflowPunct/>
        <w:topLinePunct w:val="0"/>
        <w:autoSpaceDE/>
        <w:autoSpaceDN/>
        <w:bidi w:val="0"/>
        <w:adjustRightInd/>
        <w:snapToGrid/>
        <w:spacing w:line="312" w:lineRule="auto"/>
        <w:ind w:firstLine="440" w:firstLineChars="200"/>
        <w:jc w:val="both"/>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F、盖梁安装就位</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jc w:val="both"/>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座浆完成后，盖梁缓慢起吊高于立柱顶部钢筋10cm左右，通过调整主臂下放盖梁至设计位置。施工人员由登高车进行对位监控，每个立柱均需人员从横桥及顺桥向对盖梁安装进行对位引导，同时检查挡浆模板下移情况，出现异常及时调整。</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jc w:val="both"/>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盖梁吊装完成后，检查外溢的浆液，用水冲洗溢流到立柱表面的多余浆液。</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jc w:val="both"/>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G、挡浆装置拆卸</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jc w:val="both"/>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立柱顶部的座浆浆液达到设计要求强度（本项目要求强度为35MPa）后，拆除挡浆装置，拆除顺序为：下抱箍拆除→弹簧拆除→挡浆模板拆除。拆除后整理清点弹簧、螺栓等数量及时入库，周转使用。</w:t>
      </w:r>
    </w:p>
    <w:p>
      <w:pPr>
        <w:spacing w:beforeLines="50" w:afterLines="50" w:line="360" w:lineRule="auto"/>
        <w:jc w:val="center"/>
        <w:rPr>
          <w:rFonts w:ascii="黑体" w:hAnsi="黑体" w:eastAsia="黑体" w:cs="黑体"/>
          <w:b/>
          <w:bCs/>
          <w:color w:val="002060"/>
          <w:sz w:val="24"/>
        </w:rPr>
      </w:pPr>
      <w:r>
        <w:rPr>
          <w:rFonts w:hint="eastAsia" w:ascii="黑体" w:hAnsi="黑体" w:eastAsia="黑体" w:cs="黑体"/>
          <w:b/>
          <w:bCs/>
          <w:color w:val="002060"/>
          <w:sz w:val="24"/>
        </w:rPr>
        <w:t>3.应用效果</w:t>
      </w:r>
    </w:p>
    <w:p>
      <w:pPr>
        <w:spacing w:line="312" w:lineRule="auto"/>
        <w:ind w:firstLine="442" w:firstLineChars="200"/>
        <w:outlineLvl w:val="1"/>
        <w:rPr>
          <w:rFonts w:hint="eastAsia" w:ascii="宋体" w:hAnsi="宋体" w:eastAsia="宋体" w:cs="宋体"/>
          <w:b/>
          <w:bCs/>
          <w:sz w:val="22"/>
          <w:szCs w:val="22"/>
          <w:lang w:val="en-US" w:eastAsia="zh-CN"/>
        </w:rPr>
      </w:pPr>
      <w:r>
        <w:rPr>
          <w:rFonts w:hint="eastAsia" w:ascii="宋体" w:hAnsi="宋体" w:eastAsia="宋体" w:cs="宋体"/>
          <w:b/>
          <w:bCs/>
          <w:sz w:val="22"/>
          <w:szCs w:val="22"/>
          <w:lang w:val="en-US" w:eastAsia="zh-CN"/>
        </w:rPr>
        <w:t>3.1 经济效益</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jc w:val="both"/>
        <w:textAlignment w:val="auto"/>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以项目104道盖梁安装任务计算，采用新型装配式盖梁安装墩顶挡浆装置可产生经济效益如下：</w:t>
      </w:r>
    </w:p>
    <w:p>
      <w:pPr>
        <w:pStyle w:val="13"/>
        <w:bidi w:val="0"/>
        <w:rPr>
          <w:rFonts w:hint="eastAsia" w:ascii="宋体" w:hAnsi="宋体" w:eastAsia="宋体" w:cs="宋体"/>
          <w:b/>
          <w:bCs/>
          <w:kern w:val="2"/>
          <w:sz w:val="22"/>
          <w:szCs w:val="22"/>
          <w:lang w:val="en-US" w:eastAsia="zh-CN" w:bidi="ar-SA"/>
        </w:rPr>
      </w:pPr>
      <w:r>
        <w:rPr>
          <w:rFonts w:hint="eastAsia" w:ascii="宋体" w:hAnsi="宋体" w:eastAsia="宋体" w:cs="宋体"/>
          <w:b/>
          <w:bCs/>
          <w:kern w:val="2"/>
          <w:sz w:val="22"/>
          <w:szCs w:val="22"/>
          <w:lang w:val="en-US" w:eastAsia="zh-CN" w:bidi="ar-SA"/>
        </w:rPr>
        <w:t>表1 预制盖梁安装工效、工艺对比分析</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7"/>
        <w:gridCol w:w="3675"/>
        <w:gridCol w:w="39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37" w:type="dxa"/>
            <w:noWrap w:val="0"/>
            <w:vAlign w:val="center"/>
          </w:tcPr>
          <w:p>
            <w:pPr>
              <w:pStyle w:val="14"/>
              <w:widowControl w:val="0"/>
              <w:bidi w:val="0"/>
              <w:jc w:val="center"/>
              <w:rPr>
                <w:rFonts w:hint="eastAsia" w:ascii="宋体" w:hAnsi="宋体" w:eastAsia="宋体" w:cs="宋体"/>
                <w:lang w:val="en-US" w:eastAsia="zh-CN"/>
              </w:rPr>
            </w:pPr>
            <w:r>
              <w:rPr>
                <w:rFonts w:hint="eastAsia" w:ascii="宋体" w:hAnsi="宋体" w:eastAsia="宋体" w:cs="宋体"/>
                <w:lang w:val="en-US" w:eastAsia="zh-CN"/>
              </w:rPr>
              <w:t>施工方法</w:t>
            </w:r>
          </w:p>
        </w:tc>
        <w:tc>
          <w:tcPr>
            <w:tcW w:w="3675" w:type="dxa"/>
            <w:noWrap w:val="0"/>
            <w:vAlign w:val="center"/>
          </w:tcPr>
          <w:p>
            <w:pPr>
              <w:pStyle w:val="14"/>
              <w:widowControl w:val="0"/>
              <w:bidi w:val="0"/>
              <w:jc w:val="center"/>
              <w:rPr>
                <w:rFonts w:hint="eastAsia" w:ascii="宋体" w:hAnsi="宋体" w:eastAsia="宋体" w:cs="宋体"/>
                <w:lang w:val="en-US" w:eastAsia="zh-CN"/>
              </w:rPr>
            </w:pPr>
            <w:r>
              <w:rPr>
                <w:rFonts w:hint="eastAsia" w:ascii="宋体" w:hAnsi="宋体" w:eastAsia="宋体" w:cs="宋体"/>
                <w:lang w:val="en-US" w:eastAsia="zh-CN"/>
              </w:rPr>
              <w:t>传统挡浆模板</w:t>
            </w:r>
          </w:p>
        </w:tc>
        <w:tc>
          <w:tcPr>
            <w:tcW w:w="3957" w:type="dxa"/>
            <w:noWrap w:val="0"/>
            <w:vAlign w:val="center"/>
          </w:tcPr>
          <w:p>
            <w:pPr>
              <w:pStyle w:val="14"/>
              <w:widowControl w:val="0"/>
              <w:bidi w:val="0"/>
              <w:jc w:val="center"/>
              <w:rPr>
                <w:rFonts w:hint="eastAsia" w:ascii="宋体" w:hAnsi="宋体" w:eastAsia="宋体" w:cs="宋体"/>
                <w:lang w:val="en-US" w:eastAsia="zh-CN"/>
              </w:rPr>
            </w:pPr>
            <w:r>
              <w:rPr>
                <w:rFonts w:hint="eastAsia" w:ascii="宋体" w:hAnsi="宋体" w:eastAsia="宋体" w:cs="宋体"/>
                <w:lang w:val="en-US" w:eastAsia="zh-CN"/>
              </w:rPr>
              <w:t>新型挡浆装置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37" w:type="dxa"/>
            <w:noWrap w:val="0"/>
            <w:vAlign w:val="center"/>
          </w:tcPr>
          <w:p>
            <w:pPr>
              <w:pStyle w:val="14"/>
              <w:widowControl w:val="0"/>
              <w:bidi w:val="0"/>
              <w:jc w:val="center"/>
              <w:rPr>
                <w:rFonts w:hint="eastAsia" w:ascii="宋体" w:hAnsi="宋体" w:eastAsia="宋体" w:cs="宋体"/>
                <w:lang w:val="en-US" w:eastAsia="zh-CN"/>
              </w:rPr>
            </w:pPr>
            <w:r>
              <w:rPr>
                <w:rFonts w:hint="eastAsia" w:ascii="宋体" w:hAnsi="宋体" w:eastAsia="宋体" w:cs="宋体"/>
                <w:lang w:val="en-US" w:eastAsia="zh-CN"/>
              </w:rPr>
              <w:t>机械组合</w:t>
            </w:r>
          </w:p>
        </w:tc>
        <w:tc>
          <w:tcPr>
            <w:tcW w:w="3675" w:type="dxa"/>
            <w:noWrap w:val="0"/>
            <w:vAlign w:val="center"/>
          </w:tcPr>
          <w:p>
            <w:pPr>
              <w:pStyle w:val="14"/>
              <w:widowControl w:val="0"/>
              <w:bidi w:val="0"/>
              <w:jc w:val="center"/>
              <w:rPr>
                <w:rFonts w:hint="eastAsia" w:ascii="宋体" w:hAnsi="宋体" w:eastAsia="宋体" w:cs="宋体"/>
                <w:lang w:val="en-US" w:eastAsia="zh-CN"/>
              </w:rPr>
            </w:pPr>
            <w:r>
              <w:rPr>
                <w:rFonts w:hint="eastAsia" w:ascii="宋体" w:hAnsi="宋体" w:eastAsia="宋体" w:cs="宋体"/>
                <w:lang w:val="en-US" w:eastAsia="zh-CN"/>
              </w:rPr>
              <w:t>150t履带吊2台、登高作业车1台</w:t>
            </w:r>
          </w:p>
        </w:tc>
        <w:tc>
          <w:tcPr>
            <w:tcW w:w="3957" w:type="dxa"/>
            <w:noWrap w:val="0"/>
            <w:vAlign w:val="center"/>
          </w:tcPr>
          <w:p>
            <w:pPr>
              <w:pStyle w:val="14"/>
              <w:widowControl w:val="0"/>
              <w:bidi w:val="0"/>
              <w:jc w:val="center"/>
              <w:rPr>
                <w:rFonts w:hint="eastAsia" w:ascii="宋体" w:hAnsi="宋体" w:eastAsia="宋体" w:cs="宋体"/>
                <w:lang w:val="en-US" w:eastAsia="zh-CN"/>
              </w:rPr>
            </w:pPr>
            <w:r>
              <w:rPr>
                <w:rFonts w:hint="eastAsia" w:ascii="宋体" w:hAnsi="宋体" w:eastAsia="宋体" w:cs="宋体"/>
                <w:lang w:val="en-US" w:eastAsia="zh-CN"/>
              </w:rPr>
              <w:t>150t履带吊2台、登高作业车1台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37" w:type="dxa"/>
            <w:noWrap w:val="0"/>
            <w:vAlign w:val="center"/>
          </w:tcPr>
          <w:p>
            <w:pPr>
              <w:pStyle w:val="14"/>
              <w:widowControl w:val="0"/>
              <w:bidi w:val="0"/>
              <w:jc w:val="center"/>
              <w:rPr>
                <w:rFonts w:hint="eastAsia" w:ascii="宋体" w:hAnsi="宋体" w:eastAsia="宋体" w:cs="宋体"/>
                <w:lang w:val="en-US" w:eastAsia="zh-CN"/>
              </w:rPr>
            </w:pPr>
            <w:r>
              <w:rPr>
                <w:rFonts w:hint="eastAsia" w:ascii="宋体" w:hAnsi="宋体" w:eastAsia="宋体" w:cs="宋体"/>
                <w:lang w:val="en-US" w:eastAsia="zh-CN"/>
              </w:rPr>
              <w:t>工效</w:t>
            </w:r>
          </w:p>
        </w:tc>
        <w:tc>
          <w:tcPr>
            <w:tcW w:w="3675" w:type="dxa"/>
            <w:noWrap w:val="0"/>
            <w:vAlign w:val="center"/>
          </w:tcPr>
          <w:p>
            <w:pPr>
              <w:pStyle w:val="14"/>
              <w:widowControl w:val="0"/>
              <w:bidi w:val="0"/>
              <w:jc w:val="center"/>
              <w:rPr>
                <w:rFonts w:hint="eastAsia" w:ascii="宋体" w:hAnsi="宋体" w:eastAsia="宋体" w:cs="宋体"/>
                <w:lang w:val="en-US" w:eastAsia="zh-CN"/>
              </w:rPr>
            </w:pPr>
            <w:r>
              <w:rPr>
                <w:rFonts w:hint="eastAsia" w:ascii="宋体" w:hAnsi="宋体" w:eastAsia="宋体" w:cs="宋体"/>
                <w:lang w:val="en-US" w:eastAsia="zh-CN"/>
              </w:rPr>
              <w:t>1-2道/天</w:t>
            </w:r>
          </w:p>
        </w:tc>
        <w:tc>
          <w:tcPr>
            <w:tcW w:w="3957" w:type="dxa"/>
            <w:noWrap w:val="0"/>
            <w:vAlign w:val="center"/>
          </w:tcPr>
          <w:p>
            <w:pPr>
              <w:pStyle w:val="14"/>
              <w:widowControl w:val="0"/>
              <w:bidi w:val="0"/>
              <w:jc w:val="center"/>
              <w:rPr>
                <w:rFonts w:hint="eastAsia" w:ascii="宋体" w:hAnsi="宋体" w:eastAsia="宋体" w:cs="宋体"/>
                <w:lang w:val="en-US" w:eastAsia="zh-CN"/>
              </w:rPr>
            </w:pPr>
            <w:r>
              <w:rPr>
                <w:rFonts w:hint="eastAsia" w:ascii="宋体" w:hAnsi="宋体" w:eastAsia="宋体" w:cs="宋体"/>
                <w:lang w:val="en-US" w:eastAsia="zh-CN"/>
              </w:rPr>
              <w:t>2道/天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37" w:type="dxa"/>
            <w:noWrap w:val="0"/>
            <w:vAlign w:val="center"/>
          </w:tcPr>
          <w:p>
            <w:pPr>
              <w:pStyle w:val="14"/>
              <w:widowControl w:val="0"/>
              <w:bidi w:val="0"/>
              <w:jc w:val="center"/>
              <w:rPr>
                <w:rFonts w:hint="eastAsia" w:ascii="宋体" w:hAnsi="宋体" w:eastAsia="宋体" w:cs="宋体"/>
                <w:lang w:val="en-US" w:eastAsia="zh-CN"/>
              </w:rPr>
            </w:pPr>
            <w:r>
              <w:rPr>
                <w:rFonts w:hint="eastAsia" w:ascii="宋体" w:hAnsi="宋体" w:eastAsia="宋体" w:cs="宋体"/>
                <w:lang w:val="en-US" w:eastAsia="zh-CN"/>
              </w:rPr>
              <w:t>工期</w:t>
            </w:r>
          </w:p>
        </w:tc>
        <w:tc>
          <w:tcPr>
            <w:tcW w:w="3675" w:type="dxa"/>
            <w:noWrap w:val="0"/>
            <w:vAlign w:val="center"/>
          </w:tcPr>
          <w:p>
            <w:pPr>
              <w:pStyle w:val="14"/>
              <w:widowControl w:val="0"/>
              <w:bidi w:val="0"/>
              <w:jc w:val="center"/>
              <w:rPr>
                <w:rFonts w:hint="eastAsia" w:ascii="宋体" w:hAnsi="宋体" w:eastAsia="宋体" w:cs="宋体"/>
                <w:lang w:val="en-US" w:eastAsia="zh-CN"/>
              </w:rPr>
            </w:pPr>
            <w:r>
              <w:rPr>
                <w:rFonts w:hint="eastAsia" w:ascii="宋体" w:hAnsi="宋体" w:eastAsia="宋体" w:cs="宋体"/>
                <w:lang w:val="en-US" w:eastAsia="zh-CN"/>
              </w:rPr>
              <w:t>70天</w:t>
            </w:r>
          </w:p>
        </w:tc>
        <w:tc>
          <w:tcPr>
            <w:tcW w:w="3957" w:type="dxa"/>
            <w:noWrap w:val="0"/>
            <w:vAlign w:val="center"/>
          </w:tcPr>
          <w:p>
            <w:pPr>
              <w:pStyle w:val="14"/>
              <w:widowControl w:val="0"/>
              <w:bidi w:val="0"/>
              <w:jc w:val="center"/>
              <w:rPr>
                <w:rFonts w:hint="eastAsia" w:ascii="宋体" w:hAnsi="宋体" w:eastAsia="宋体" w:cs="宋体"/>
                <w:lang w:val="en-US" w:eastAsia="zh-CN"/>
              </w:rPr>
            </w:pPr>
            <w:r>
              <w:rPr>
                <w:rFonts w:hint="eastAsia" w:ascii="宋体" w:hAnsi="宋体" w:eastAsia="宋体" w:cs="宋体"/>
                <w:lang w:val="en-US" w:eastAsia="zh-CN"/>
              </w:rPr>
              <w:t>52天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37" w:type="dxa"/>
            <w:noWrap w:val="0"/>
            <w:vAlign w:val="center"/>
          </w:tcPr>
          <w:p>
            <w:pPr>
              <w:pStyle w:val="14"/>
              <w:widowControl w:val="0"/>
              <w:bidi w:val="0"/>
              <w:jc w:val="center"/>
              <w:rPr>
                <w:rFonts w:hint="eastAsia" w:ascii="宋体" w:hAnsi="宋体" w:eastAsia="宋体" w:cs="宋体"/>
                <w:lang w:val="en-US" w:eastAsia="zh-CN"/>
              </w:rPr>
            </w:pPr>
            <w:r>
              <w:rPr>
                <w:rFonts w:hint="eastAsia" w:ascii="宋体" w:hAnsi="宋体" w:eastAsia="宋体" w:cs="宋体"/>
                <w:lang w:val="en-US" w:eastAsia="zh-CN"/>
              </w:rPr>
              <w:t>人工</w:t>
            </w:r>
          </w:p>
        </w:tc>
        <w:tc>
          <w:tcPr>
            <w:tcW w:w="3675" w:type="dxa"/>
            <w:noWrap w:val="0"/>
            <w:vAlign w:val="center"/>
          </w:tcPr>
          <w:p>
            <w:pPr>
              <w:pStyle w:val="14"/>
              <w:widowControl w:val="0"/>
              <w:bidi w:val="0"/>
              <w:jc w:val="center"/>
              <w:rPr>
                <w:rFonts w:hint="eastAsia" w:ascii="宋体" w:hAnsi="宋体" w:eastAsia="宋体" w:cs="宋体"/>
                <w:lang w:val="en-US" w:eastAsia="zh-CN"/>
              </w:rPr>
            </w:pPr>
            <w:r>
              <w:rPr>
                <w:rFonts w:hint="eastAsia" w:ascii="宋体" w:hAnsi="宋体" w:eastAsia="宋体" w:cs="宋体"/>
                <w:lang w:val="en-US" w:eastAsia="zh-CN"/>
              </w:rPr>
              <w:t>6人</w:t>
            </w:r>
          </w:p>
        </w:tc>
        <w:tc>
          <w:tcPr>
            <w:tcW w:w="3957" w:type="dxa"/>
            <w:noWrap w:val="0"/>
            <w:vAlign w:val="center"/>
          </w:tcPr>
          <w:p>
            <w:pPr>
              <w:pStyle w:val="14"/>
              <w:widowControl w:val="0"/>
              <w:bidi w:val="0"/>
              <w:jc w:val="center"/>
              <w:rPr>
                <w:rFonts w:hint="eastAsia" w:ascii="宋体" w:hAnsi="宋体" w:eastAsia="宋体" w:cs="宋体"/>
                <w:lang w:val="en-US" w:eastAsia="zh-CN"/>
              </w:rPr>
            </w:pPr>
            <w:r>
              <w:rPr>
                <w:rFonts w:hint="eastAsia" w:ascii="宋体" w:hAnsi="宋体" w:eastAsia="宋体" w:cs="宋体"/>
                <w:lang w:val="en-US" w:eastAsia="zh-CN"/>
              </w:rPr>
              <w:t>5人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37" w:type="dxa"/>
            <w:noWrap w:val="0"/>
            <w:vAlign w:val="center"/>
          </w:tcPr>
          <w:p>
            <w:pPr>
              <w:pStyle w:val="14"/>
              <w:widowControl w:val="0"/>
              <w:bidi w:val="0"/>
              <w:jc w:val="center"/>
              <w:rPr>
                <w:rFonts w:hint="eastAsia" w:ascii="宋体" w:hAnsi="宋体" w:eastAsia="宋体" w:cs="宋体"/>
                <w:lang w:val="en-US" w:eastAsia="zh-CN"/>
              </w:rPr>
            </w:pPr>
            <w:r>
              <w:rPr>
                <w:rFonts w:hint="eastAsia" w:ascii="宋体" w:hAnsi="宋体" w:eastAsia="宋体" w:cs="宋体"/>
                <w:lang w:val="en-US" w:eastAsia="zh-CN"/>
              </w:rPr>
              <w:t>高强度座浆料</w:t>
            </w:r>
          </w:p>
        </w:tc>
        <w:tc>
          <w:tcPr>
            <w:tcW w:w="3675" w:type="dxa"/>
            <w:noWrap w:val="0"/>
            <w:vAlign w:val="center"/>
          </w:tcPr>
          <w:p>
            <w:pPr>
              <w:pStyle w:val="14"/>
              <w:widowControl w:val="0"/>
              <w:bidi w:val="0"/>
              <w:jc w:val="center"/>
              <w:rPr>
                <w:rFonts w:hint="eastAsia" w:ascii="宋体" w:hAnsi="宋体" w:eastAsia="宋体" w:cs="宋体"/>
                <w:lang w:val="en-US" w:eastAsia="zh-CN"/>
              </w:rPr>
            </w:pPr>
            <w:r>
              <w:rPr>
                <w:rFonts w:hint="eastAsia" w:ascii="宋体" w:hAnsi="宋体" w:eastAsia="宋体" w:cs="宋体"/>
                <w:lang w:val="en-US" w:eastAsia="zh-CN"/>
              </w:rPr>
              <w:t>17.68t</w:t>
            </w:r>
          </w:p>
        </w:tc>
        <w:tc>
          <w:tcPr>
            <w:tcW w:w="3957" w:type="dxa"/>
            <w:noWrap w:val="0"/>
            <w:vAlign w:val="center"/>
          </w:tcPr>
          <w:p>
            <w:pPr>
              <w:pStyle w:val="14"/>
              <w:widowControl w:val="0"/>
              <w:bidi w:val="0"/>
              <w:jc w:val="center"/>
              <w:rPr>
                <w:rFonts w:hint="eastAsia" w:ascii="宋体" w:hAnsi="宋体" w:eastAsia="宋体" w:cs="宋体"/>
                <w:lang w:val="en-US" w:eastAsia="zh-CN"/>
              </w:rPr>
            </w:pPr>
            <w:r>
              <w:rPr>
                <w:rFonts w:hint="eastAsia" w:ascii="宋体" w:hAnsi="宋体" w:eastAsia="宋体" w:cs="宋体"/>
                <w:lang w:val="en-US" w:eastAsia="zh-CN"/>
              </w:rPr>
              <w:t>14.56t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37" w:type="dxa"/>
            <w:noWrap w:val="0"/>
            <w:vAlign w:val="center"/>
          </w:tcPr>
          <w:p>
            <w:pPr>
              <w:pStyle w:val="14"/>
              <w:widowControl w:val="0"/>
              <w:bidi w:val="0"/>
              <w:jc w:val="center"/>
              <w:rPr>
                <w:rFonts w:hint="eastAsia" w:ascii="宋体" w:hAnsi="宋体" w:eastAsia="宋体" w:cs="宋体"/>
                <w:lang w:val="en-US" w:eastAsia="zh-CN"/>
              </w:rPr>
            </w:pPr>
            <w:r>
              <w:rPr>
                <w:rFonts w:hint="eastAsia" w:ascii="宋体" w:hAnsi="宋体" w:eastAsia="宋体" w:cs="宋体"/>
                <w:lang w:val="en-US" w:eastAsia="zh-CN"/>
              </w:rPr>
              <w:t>费用分析</w:t>
            </w:r>
          </w:p>
        </w:tc>
        <w:tc>
          <w:tcPr>
            <w:tcW w:w="3675" w:type="dxa"/>
            <w:noWrap w:val="0"/>
            <w:vAlign w:val="center"/>
          </w:tcPr>
          <w:p>
            <w:pPr>
              <w:pStyle w:val="14"/>
              <w:widowControl w:val="0"/>
              <w:bidi w:val="0"/>
              <w:jc w:val="left"/>
              <w:rPr>
                <w:rFonts w:hint="eastAsia" w:ascii="宋体" w:hAnsi="宋体" w:eastAsia="宋体" w:cs="宋体"/>
                <w:lang w:val="en-US" w:eastAsia="zh-CN"/>
              </w:rPr>
            </w:pPr>
            <w:r>
              <w:rPr>
                <w:rFonts w:hint="eastAsia" w:ascii="宋体" w:hAnsi="宋体" w:eastAsia="宋体" w:cs="宋体"/>
                <w:lang w:val="en-US" w:eastAsia="zh-CN"/>
              </w:rPr>
              <w:t>机械租赁费=4500×70（履带吊）+200×70（登高作业车）=329000元；</w:t>
            </w:r>
          </w:p>
          <w:p>
            <w:pPr>
              <w:pStyle w:val="14"/>
              <w:widowControl w:val="0"/>
              <w:bidi w:val="0"/>
              <w:jc w:val="left"/>
              <w:rPr>
                <w:rFonts w:hint="eastAsia" w:ascii="宋体" w:hAnsi="宋体" w:eastAsia="宋体" w:cs="宋体"/>
                <w:lang w:val="en-US" w:eastAsia="zh-CN"/>
              </w:rPr>
            </w:pPr>
            <w:r>
              <w:rPr>
                <w:rFonts w:hint="eastAsia" w:ascii="宋体" w:hAnsi="宋体" w:eastAsia="宋体" w:cs="宋体"/>
                <w:lang w:val="en-US" w:eastAsia="zh-CN"/>
              </w:rPr>
              <w:t>人工费=350×6×70=147000元；</w:t>
            </w:r>
          </w:p>
          <w:p>
            <w:pPr>
              <w:pStyle w:val="14"/>
              <w:widowControl w:val="0"/>
              <w:bidi w:val="0"/>
              <w:jc w:val="left"/>
              <w:rPr>
                <w:rFonts w:hint="eastAsia" w:ascii="宋体" w:hAnsi="宋体" w:eastAsia="宋体" w:cs="宋体"/>
                <w:lang w:val="en-US" w:eastAsia="zh-CN"/>
              </w:rPr>
            </w:pPr>
            <w:r>
              <w:rPr>
                <w:rFonts w:hint="eastAsia" w:ascii="宋体" w:hAnsi="宋体" w:eastAsia="宋体" w:cs="宋体"/>
                <w:lang w:val="en-US" w:eastAsia="zh-CN"/>
              </w:rPr>
              <w:t>材料费=17.68×2000=35360元；</w:t>
            </w:r>
          </w:p>
          <w:p>
            <w:pPr>
              <w:pStyle w:val="14"/>
              <w:widowControl w:val="0"/>
              <w:bidi w:val="0"/>
              <w:jc w:val="left"/>
              <w:rPr>
                <w:rFonts w:hint="eastAsia" w:ascii="宋体" w:hAnsi="宋体" w:eastAsia="宋体" w:cs="宋体"/>
                <w:lang w:val="en-US" w:eastAsia="zh-CN"/>
              </w:rPr>
            </w:pPr>
            <w:r>
              <w:rPr>
                <w:rFonts w:hint="eastAsia" w:ascii="宋体" w:hAnsi="宋体" w:eastAsia="宋体" w:cs="宋体"/>
                <w:lang w:val="en-US" w:eastAsia="zh-CN"/>
              </w:rPr>
              <w:t>合计：511360元。</w:t>
            </w:r>
          </w:p>
        </w:tc>
        <w:tc>
          <w:tcPr>
            <w:tcW w:w="3957" w:type="dxa"/>
            <w:noWrap w:val="0"/>
            <w:vAlign w:val="center"/>
          </w:tcPr>
          <w:p>
            <w:pPr>
              <w:pStyle w:val="14"/>
              <w:widowControl w:val="0"/>
              <w:bidi w:val="0"/>
              <w:jc w:val="left"/>
              <w:rPr>
                <w:rFonts w:hint="eastAsia" w:ascii="宋体" w:hAnsi="宋体" w:eastAsia="宋体" w:cs="宋体"/>
                <w:lang w:val="en-US" w:eastAsia="zh-CN"/>
              </w:rPr>
            </w:pPr>
            <w:r>
              <w:rPr>
                <w:rFonts w:hint="eastAsia" w:ascii="宋体" w:hAnsi="宋体" w:eastAsia="宋体" w:cs="宋体"/>
                <w:lang w:val="en-US" w:eastAsia="zh-CN"/>
              </w:rPr>
              <w:t>机械租赁费=4500×52（履带吊）+200元/天×52（登高作业车）=244400元；</w:t>
            </w:r>
          </w:p>
          <w:p>
            <w:pPr>
              <w:pStyle w:val="14"/>
              <w:widowControl w:val="0"/>
              <w:bidi w:val="0"/>
              <w:jc w:val="left"/>
              <w:rPr>
                <w:rFonts w:hint="eastAsia" w:ascii="宋体" w:hAnsi="宋体" w:eastAsia="宋体" w:cs="宋体"/>
                <w:lang w:val="en-US" w:eastAsia="zh-CN"/>
              </w:rPr>
            </w:pPr>
            <w:r>
              <w:rPr>
                <w:rFonts w:hint="eastAsia" w:ascii="宋体" w:hAnsi="宋体" w:eastAsia="宋体" w:cs="宋体"/>
                <w:lang w:val="en-US" w:eastAsia="zh-CN"/>
              </w:rPr>
              <w:t>人工费=350×5×52=91000元；</w:t>
            </w:r>
          </w:p>
          <w:p>
            <w:pPr>
              <w:pStyle w:val="14"/>
              <w:widowControl w:val="0"/>
              <w:bidi w:val="0"/>
              <w:jc w:val="left"/>
              <w:rPr>
                <w:rFonts w:hint="eastAsia" w:ascii="宋体" w:hAnsi="宋体" w:eastAsia="宋体" w:cs="宋体"/>
                <w:lang w:val="en-US" w:eastAsia="zh-CN"/>
              </w:rPr>
            </w:pPr>
            <w:r>
              <w:rPr>
                <w:rFonts w:hint="eastAsia" w:ascii="宋体" w:hAnsi="宋体" w:eastAsia="宋体" w:cs="宋体"/>
                <w:lang w:val="en-US" w:eastAsia="zh-CN"/>
              </w:rPr>
              <w:t>材料费=14.56×2000=29120元；</w:t>
            </w:r>
          </w:p>
          <w:p>
            <w:pPr>
              <w:pStyle w:val="14"/>
              <w:widowControl w:val="0"/>
              <w:bidi w:val="0"/>
              <w:jc w:val="left"/>
              <w:rPr>
                <w:rFonts w:hint="eastAsia" w:ascii="宋体" w:hAnsi="宋体" w:eastAsia="宋体" w:cs="宋体"/>
                <w:lang w:val="en-US" w:eastAsia="zh-CN"/>
              </w:rPr>
            </w:pPr>
            <w:r>
              <w:rPr>
                <w:rFonts w:hint="eastAsia" w:ascii="宋体" w:hAnsi="宋体" w:eastAsia="宋体" w:cs="宋体"/>
                <w:lang w:val="en-US" w:eastAsia="zh-CN"/>
              </w:rPr>
              <w:t>合计：364520元。</w:t>
            </w:r>
          </w:p>
        </w:tc>
      </w:tr>
    </w:tbl>
    <w:p>
      <w:pPr>
        <w:keepNext w:val="0"/>
        <w:keepLines w:val="0"/>
        <w:pageBreakBefore w:val="0"/>
        <w:widowControl w:val="0"/>
        <w:kinsoku/>
        <w:wordWrap/>
        <w:overflowPunct/>
        <w:topLinePunct w:val="0"/>
        <w:autoSpaceDE/>
        <w:autoSpaceDN/>
        <w:bidi w:val="0"/>
        <w:adjustRightInd/>
        <w:snapToGrid/>
        <w:spacing w:line="312" w:lineRule="auto"/>
        <w:ind w:firstLine="440" w:firstLineChars="200"/>
        <w:jc w:val="both"/>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经与传统挡浆模板对比分析，采用新型装配式盖梁安装墩顶挡浆装置节省工期，可周转次数多，在本项目使用过程中产生经济效益=511360-364520=146840元。</w:t>
      </w:r>
    </w:p>
    <w:p>
      <w:pPr>
        <w:spacing w:line="312" w:lineRule="auto"/>
        <w:ind w:firstLine="442" w:firstLineChars="200"/>
        <w:outlineLvl w:val="1"/>
        <w:rPr>
          <w:rFonts w:hint="eastAsia" w:ascii="宋体" w:hAnsi="宋体" w:eastAsia="宋体" w:cs="宋体"/>
          <w:b/>
          <w:bCs/>
          <w:sz w:val="22"/>
          <w:szCs w:val="22"/>
          <w:lang w:val="en-US" w:eastAsia="zh-CN"/>
        </w:rPr>
      </w:pPr>
      <w:r>
        <w:rPr>
          <w:rFonts w:hint="eastAsia" w:ascii="宋体" w:hAnsi="宋体" w:eastAsia="宋体" w:cs="宋体"/>
          <w:b/>
          <w:bCs/>
          <w:sz w:val="22"/>
          <w:szCs w:val="22"/>
          <w:lang w:val="en-US" w:eastAsia="zh-CN"/>
        </w:rPr>
        <w:t>3.2 社会效益</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jc w:val="both"/>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经本项目实践所达到的效果证明，通过新型装配式盖梁安装墩顶挡浆装置下紧上松，灵活度高的特点，成功避免传统装配式盖梁安装过程中因挡浆模板不均匀下降导致漏浆、损伤立柱外观情况，保护了立柱外观质量，保障了立柱与盖梁之间的连接质量，提高了预制盖梁安装效率及一次安装成功率。</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jc w:val="both"/>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运用此微创新成果，缩短了装配式盖梁的吊装时间，节省工期，提高了盖梁安装质量，达到设计初衷及预计使用效果，提升了项目整体形象。</w:t>
      </w:r>
    </w:p>
    <w:p>
      <w:pPr>
        <w:spacing w:line="312" w:lineRule="auto"/>
        <w:ind w:firstLine="442" w:firstLineChars="200"/>
        <w:outlineLvl w:val="1"/>
        <w:rPr>
          <w:rFonts w:hint="eastAsia" w:ascii="宋体" w:hAnsi="宋体" w:eastAsia="宋体" w:cs="宋体"/>
          <w:b/>
          <w:bCs/>
          <w:sz w:val="22"/>
          <w:szCs w:val="22"/>
          <w:lang w:val="en-US" w:eastAsia="zh-CN"/>
        </w:rPr>
      </w:pPr>
      <w:r>
        <w:rPr>
          <w:rFonts w:hint="eastAsia" w:ascii="宋体" w:hAnsi="宋体" w:eastAsia="宋体" w:cs="宋体"/>
          <w:b/>
          <w:bCs/>
          <w:sz w:val="22"/>
          <w:szCs w:val="22"/>
          <w:lang w:val="en-US" w:eastAsia="zh-CN"/>
        </w:rPr>
        <w:t>3.3 安全效益</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jc w:val="both"/>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新型挡浆装置的使用减少后期墩柱外观修复，从而减少了高空作业带来的安全隐患。</w:t>
      </w:r>
    </w:p>
    <w:p>
      <w:pPr>
        <w:spacing w:beforeLines="50" w:afterLines="50" w:line="360" w:lineRule="auto"/>
        <w:jc w:val="center"/>
        <w:rPr>
          <w:rFonts w:ascii="黑体" w:hAnsi="黑体" w:eastAsia="黑体" w:cs="黑体"/>
          <w:b/>
          <w:bCs/>
          <w:color w:val="002060"/>
          <w:sz w:val="24"/>
        </w:rPr>
      </w:pPr>
      <w:r>
        <w:rPr>
          <w:rFonts w:hint="eastAsia" w:ascii="黑体" w:hAnsi="黑体" w:eastAsia="黑体" w:cs="黑体"/>
          <w:b/>
          <w:bCs/>
          <w:color w:val="002060"/>
          <w:sz w:val="24"/>
        </w:rPr>
        <w:t>4.推广应用前景</w:t>
      </w:r>
    </w:p>
    <w:p>
      <w:pPr>
        <w:spacing w:line="312" w:lineRule="auto"/>
        <w:ind w:firstLine="440" w:firstLineChars="200"/>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rPr>
        <w:t>新型装配式盖梁安装挡浆装置适用于桥梁装配式圆柱墩、盖梁施工，相比于传统预制盖梁安装工艺，可避免盖梁安装过程中易出现的漏浆、挡浆抱箍卡死、损伤立柱外观等情况，是对传统施工方法的改进，可提高施工精细化水准及盖梁安装质量、效率及安全，在装配式桥梁下部结构施工中具有广泛应用前景</w:t>
      </w:r>
      <w:r>
        <w:rPr>
          <w:rFonts w:hint="eastAsia" w:ascii="宋体" w:hAnsi="宋体" w:eastAsia="宋体" w:cs="宋体"/>
          <w:color w:val="000000"/>
          <w:sz w:val="22"/>
          <w:szCs w:val="22"/>
          <w:lang w:eastAsia="zh-CN"/>
        </w:rPr>
        <w:t>，</w:t>
      </w:r>
      <w:r>
        <w:rPr>
          <w:rFonts w:hint="eastAsia" w:ascii="宋体" w:hAnsi="宋体" w:eastAsia="宋体" w:cs="宋体"/>
          <w:color w:val="000000"/>
          <w:sz w:val="22"/>
          <w:szCs w:val="22"/>
          <w:lang w:val="en-US" w:eastAsia="zh-CN"/>
        </w:rPr>
        <w:t>目前已在中交一公局第五工程有限公司内部多个装配式桥梁施工项目中推广应用。</w:t>
      </w:r>
    </w:p>
    <w:tbl>
      <w:tblPr>
        <w:tblStyle w:val="11"/>
        <w:tblW w:w="859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297"/>
        <w:gridCol w:w="42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297" w:type="dxa"/>
          </w:tcPr>
          <w:p>
            <w:pPr>
              <w:pStyle w:val="3"/>
              <w:keepNext w:val="0"/>
              <w:keepLines/>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b/>
                <w:bCs w:val="0"/>
                <w:sz w:val="22"/>
                <w:szCs w:val="22"/>
              </w:rPr>
            </w:pPr>
            <w:r>
              <w:rPr>
                <w:rFonts w:hint="eastAsia" w:ascii="宋体" w:hAnsi="宋体" w:eastAsia="宋体" w:cs="宋体"/>
                <w:b/>
                <w:bCs w:val="0"/>
                <w:sz w:val="22"/>
                <w:szCs w:val="22"/>
              </w:rPr>
              <w:drawing>
                <wp:inline distT="0" distB="0" distL="114300" distR="114300">
                  <wp:extent cx="2399665" cy="1800225"/>
                  <wp:effectExtent l="0" t="0" r="635" b="9525"/>
                  <wp:docPr id="22"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5"/>
                          <pic:cNvPicPr>
                            <a:picLocks noChangeAspect="1"/>
                          </pic:cNvPicPr>
                        </pic:nvPicPr>
                        <pic:blipFill>
                          <a:blip r:embed="rId14"/>
                          <a:stretch>
                            <a:fillRect/>
                          </a:stretch>
                        </pic:blipFill>
                        <pic:spPr>
                          <a:xfrm>
                            <a:off x="0" y="0"/>
                            <a:ext cx="2399665" cy="1800225"/>
                          </a:xfrm>
                          <a:prstGeom prst="rect">
                            <a:avLst/>
                          </a:prstGeom>
                          <a:noFill/>
                          <a:ln>
                            <a:noFill/>
                          </a:ln>
                        </pic:spPr>
                      </pic:pic>
                    </a:graphicData>
                  </a:graphic>
                </wp:inline>
              </w:drawing>
            </w:r>
          </w:p>
        </w:tc>
        <w:tc>
          <w:tcPr>
            <w:tcW w:w="4297" w:type="dxa"/>
          </w:tcPr>
          <w:p>
            <w:pPr>
              <w:pStyle w:val="3"/>
              <w:keepNext w:val="0"/>
              <w:keepLines/>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b/>
                <w:bCs w:val="0"/>
                <w:sz w:val="22"/>
                <w:szCs w:val="22"/>
              </w:rPr>
            </w:pPr>
            <w:r>
              <w:rPr>
                <w:rFonts w:hint="eastAsia" w:ascii="宋体" w:hAnsi="宋体" w:eastAsia="宋体" w:cs="宋体"/>
                <w:b/>
                <w:bCs w:val="0"/>
                <w:sz w:val="22"/>
                <w:szCs w:val="22"/>
              </w:rPr>
              <w:drawing>
                <wp:inline distT="0" distB="0" distL="114300" distR="114300">
                  <wp:extent cx="2399665" cy="1800225"/>
                  <wp:effectExtent l="0" t="0" r="635" b="9525"/>
                  <wp:docPr id="21"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4"/>
                          <pic:cNvPicPr>
                            <a:picLocks noChangeAspect="1"/>
                          </pic:cNvPicPr>
                        </pic:nvPicPr>
                        <pic:blipFill>
                          <a:blip r:embed="rId15"/>
                          <a:stretch>
                            <a:fillRect/>
                          </a:stretch>
                        </pic:blipFill>
                        <pic:spPr>
                          <a:xfrm>
                            <a:off x="0" y="0"/>
                            <a:ext cx="2399665" cy="1800225"/>
                          </a:xfrm>
                          <a:prstGeom prst="rect">
                            <a:avLst/>
                          </a:prstGeom>
                          <a:noFill/>
                          <a:ln>
                            <a:noFill/>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297" w:type="dxa"/>
          </w:tcPr>
          <w:p>
            <w:pPr>
              <w:pStyle w:val="3"/>
              <w:keepNext w:val="0"/>
              <w:keepLines/>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b/>
                <w:bCs w:val="0"/>
                <w:sz w:val="22"/>
                <w:szCs w:val="22"/>
                <w:lang w:val="en-US" w:eastAsia="zh-CN"/>
              </w:rPr>
            </w:pPr>
            <w:r>
              <w:rPr>
                <w:rFonts w:hint="eastAsia" w:ascii="宋体" w:hAnsi="宋体" w:eastAsia="宋体" w:cs="宋体"/>
                <w:b/>
                <w:bCs w:val="0"/>
                <w:sz w:val="22"/>
                <w:szCs w:val="22"/>
                <w:lang w:val="en-US" w:eastAsia="zh-CN"/>
              </w:rPr>
              <w:t>图8 挡浆装置安装就位，立柱顶坐浆</w:t>
            </w:r>
          </w:p>
        </w:tc>
        <w:tc>
          <w:tcPr>
            <w:tcW w:w="4297" w:type="dxa"/>
          </w:tcPr>
          <w:p>
            <w:pPr>
              <w:pStyle w:val="3"/>
              <w:keepNext w:val="0"/>
              <w:keepLines/>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b/>
                <w:bCs w:val="0"/>
                <w:sz w:val="22"/>
                <w:szCs w:val="22"/>
                <w:lang w:val="en-US" w:eastAsia="zh-CN"/>
              </w:rPr>
            </w:pPr>
            <w:r>
              <w:rPr>
                <w:rFonts w:hint="eastAsia" w:ascii="宋体" w:hAnsi="宋体" w:eastAsia="宋体" w:cs="宋体"/>
                <w:b/>
                <w:bCs w:val="0"/>
                <w:sz w:val="22"/>
                <w:szCs w:val="22"/>
                <w:lang w:val="en-US" w:eastAsia="zh-CN"/>
              </w:rPr>
              <w:t>图9 盖梁安装</w:t>
            </w:r>
          </w:p>
        </w:tc>
      </w:tr>
    </w:tbl>
    <w:p>
      <w:pPr>
        <w:pStyle w:val="2"/>
        <w:rPr>
          <w:rFonts w:hint="default"/>
          <w:lang w:val="en-US" w:eastAsia="zh-CN"/>
        </w:rPr>
      </w:pPr>
    </w:p>
    <w:sectPr>
      <w:headerReference r:id="rId3" w:type="default"/>
      <w:footerReference r:id="rId4" w:type="default"/>
      <w:pgSz w:w="11906" w:h="16838"/>
      <w:pgMar w:top="1440" w:right="1080" w:bottom="1440" w:left="1080" w:header="1020" w:footer="1134"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pPr>
                          <w:r>
                            <w:rPr>
                              <w:sz w:val="21"/>
                              <w:szCs w:val="32"/>
                            </w:rPr>
                            <w:fldChar w:fldCharType="begin"/>
                          </w:r>
                          <w:r>
                            <w:rPr>
                              <w:sz w:val="21"/>
                              <w:szCs w:val="32"/>
                            </w:rPr>
                            <w:instrText xml:space="preserve"> PAGE  \* MERGEFORMAT </w:instrText>
                          </w:r>
                          <w:r>
                            <w:rPr>
                              <w:sz w:val="21"/>
                              <w:szCs w:val="32"/>
                            </w:rPr>
                            <w:fldChar w:fldCharType="separate"/>
                          </w:r>
                          <w:r>
                            <w:rPr>
                              <w:sz w:val="21"/>
                              <w:szCs w:val="32"/>
                            </w:rPr>
                            <w:t>- 2 -</w:t>
                          </w:r>
                          <w:r>
                            <w:rPr>
                              <w:sz w:val="21"/>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kX1r85AgAAcQ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DkX1r85AgAAcQQAAA4AAAAAAAAAAQAgAAAAHwEAAGRycy9lMm9Eb2Mu&#10;eG1sUEsFBgAAAAAGAAYAWQEAAMoFAAAAAA==&#10;">
              <v:fill on="f" focussize="0,0"/>
              <v:stroke on="f" weight="0.5pt"/>
              <v:imagedata o:title=""/>
              <o:lock v:ext="edit" aspectratio="f"/>
              <v:textbox inset="0mm,0mm,0mm,0mm" style="mso-fit-shape-to-text:t;">
                <w:txbxContent>
                  <w:p>
                    <w:pPr>
                      <w:pStyle w:val="6"/>
                    </w:pPr>
                    <w:r>
                      <w:rPr>
                        <w:sz w:val="21"/>
                        <w:szCs w:val="32"/>
                      </w:rPr>
                      <w:fldChar w:fldCharType="begin"/>
                    </w:r>
                    <w:r>
                      <w:rPr>
                        <w:sz w:val="21"/>
                        <w:szCs w:val="32"/>
                      </w:rPr>
                      <w:instrText xml:space="preserve"> PAGE  \* MERGEFORMAT </w:instrText>
                    </w:r>
                    <w:r>
                      <w:rPr>
                        <w:sz w:val="21"/>
                        <w:szCs w:val="32"/>
                      </w:rPr>
                      <w:fldChar w:fldCharType="separate"/>
                    </w:r>
                    <w:r>
                      <w:rPr>
                        <w:sz w:val="21"/>
                        <w:szCs w:val="32"/>
                      </w:rPr>
                      <w:t>- 2 -</w:t>
                    </w:r>
                    <w:r>
                      <w:rPr>
                        <w:sz w:val="21"/>
                        <w:szCs w:val="32"/>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4" w:space="1"/>
      </w:pBdr>
      <w:jc w:val="center"/>
      <w:rPr>
        <w:rFonts w:ascii="黑体" w:hAnsi="黑体" w:eastAsia="黑体" w:cs="黑体"/>
      </w:rPr>
    </w:pPr>
    <w:r>
      <w:rPr>
        <w:sz w:val="18"/>
      </w:rPr>
      <w:pict>
        <v:shape id="PowerPlusWaterMarkObject47017" o:spid="_x0000_s1026" o:spt="136" type="#_x0000_t136" style="position:absolute;left:0pt;height:59.75pt;width:629.3pt;mso-position-horizontal:center;mso-position-horizontal-relative:margin;mso-position-vertical:center;mso-position-vertical-relative:margin;rotation:-2949120f;z-index:-251656192;mso-width-relative:page;mso-height-relative:page;" fillcolor="#C0C0C0" filled="t" stroked="f" coordsize="21600,21600" adj="10800">
          <v:path/>
          <v:fill on="t" opacity="32768f" focussize="0,0"/>
          <v:stroke on="f"/>
          <v:imagedata o:title=""/>
          <o:lock v:ext="edit" aspectratio="t"/>
          <v:textpath on="t" fitshape="t" fitpath="t" trim="t" xscale="f" string="CHCA中国公路建设行业协会" style="font-family:仿宋_GB2312;font-size:36pt;v-same-letter-heights:f;v-text-align:center;"/>
        </v:shape>
      </w:pict>
    </w:r>
    <w:r>
      <w:rPr>
        <w:rFonts w:hint="eastAsia" w:ascii="黑体" w:hAnsi="黑体" w:eastAsia="黑体" w:cs="黑体"/>
      </w:rPr>
      <w:t>202</w:t>
    </w:r>
    <w:r>
      <w:rPr>
        <w:rFonts w:hint="eastAsia" w:ascii="黑体" w:hAnsi="黑体" w:eastAsia="黑体" w:cs="黑体"/>
        <w:lang w:val="en-US" w:eastAsia="zh-CN"/>
      </w:rPr>
      <w:t>1</w:t>
    </w:r>
    <w:r>
      <w:rPr>
        <w:rFonts w:hint="eastAsia" w:ascii="黑体" w:hAnsi="黑体" w:eastAsia="黑体" w:cs="黑体"/>
      </w:rPr>
      <w:t>年度交通建设“微创新”成果展示</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0YzgzZDUwZDEwZDU4MzM4M2ZmYmZkYTlmMDVlZGIifQ=="/>
  </w:docVars>
  <w:rsids>
    <w:rsidRoot w:val="44DE38B5"/>
    <w:rsid w:val="000847F3"/>
    <w:rsid w:val="0015012C"/>
    <w:rsid w:val="001537E7"/>
    <w:rsid w:val="00155F9B"/>
    <w:rsid w:val="001B27F7"/>
    <w:rsid w:val="00201929"/>
    <w:rsid w:val="00206296"/>
    <w:rsid w:val="002F167F"/>
    <w:rsid w:val="0036777E"/>
    <w:rsid w:val="004F57D1"/>
    <w:rsid w:val="00647B9B"/>
    <w:rsid w:val="006A3861"/>
    <w:rsid w:val="006C1812"/>
    <w:rsid w:val="006C759E"/>
    <w:rsid w:val="007057F7"/>
    <w:rsid w:val="007233D3"/>
    <w:rsid w:val="007D6B76"/>
    <w:rsid w:val="007F2002"/>
    <w:rsid w:val="00824914"/>
    <w:rsid w:val="00846B1E"/>
    <w:rsid w:val="0090616A"/>
    <w:rsid w:val="009A4C1A"/>
    <w:rsid w:val="009A790A"/>
    <w:rsid w:val="00A94061"/>
    <w:rsid w:val="00AB0D38"/>
    <w:rsid w:val="00AB2997"/>
    <w:rsid w:val="00B52E77"/>
    <w:rsid w:val="00BB7F88"/>
    <w:rsid w:val="00BC1675"/>
    <w:rsid w:val="00CC2B55"/>
    <w:rsid w:val="00D53862"/>
    <w:rsid w:val="00DA690A"/>
    <w:rsid w:val="00DD1A7D"/>
    <w:rsid w:val="00DE7DEA"/>
    <w:rsid w:val="00EA7C4B"/>
    <w:rsid w:val="00FC3C5E"/>
    <w:rsid w:val="01A86BBB"/>
    <w:rsid w:val="032313BD"/>
    <w:rsid w:val="05726DA2"/>
    <w:rsid w:val="05E66775"/>
    <w:rsid w:val="069E6F3F"/>
    <w:rsid w:val="07AA1F88"/>
    <w:rsid w:val="0A96278F"/>
    <w:rsid w:val="0B922335"/>
    <w:rsid w:val="0CB4027A"/>
    <w:rsid w:val="0D49663A"/>
    <w:rsid w:val="0E5449E9"/>
    <w:rsid w:val="0E5F43F8"/>
    <w:rsid w:val="0E9B0EE5"/>
    <w:rsid w:val="0F3166BA"/>
    <w:rsid w:val="0FC70384"/>
    <w:rsid w:val="10D91F69"/>
    <w:rsid w:val="11651F8A"/>
    <w:rsid w:val="12D009BC"/>
    <w:rsid w:val="144D6C44"/>
    <w:rsid w:val="14724AF4"/>
    <w:rsid w:val="164474E4"/>
    <w:rsid w:val="16804FD6"/>
    <w:rsid w:val="16CB6312"/>
    <w:rsid w:val="185C1918"/>
    <w:rsid w:val="19062D57"/>
    <w:rsid w:val="19184FEE"/>
    <w:rsid w:val="195902ED"/>
    <w:rsid w:val="1A614149"/>
    <w:rsid w:val="1A7F369B"/>
    <w:rsid w:val="1A9116DB"/>
    <w:rsid w:val="1B7E5E76"/>
    <w:rsid w:val="1B8B65A8"/>
    <w:rsid w:val="1BA050D2"/>
    <w:rsid w:val="1BA15EFF"/>
    <w:rsid w:val="1C19155A"/>
    <w:rsid w:val="1C5E7C04"/>
    <w:rsid w:val="1D4F301A"/>
    <w:rsid w:val="1ED72625"/>
    <w:rsid w:val="1F01392E"/>
    <w:rsid w:val="20735A50"/>
    <w:rsid w:val="21FC1C07"/>
    <w:rsid w:val="2254541C"/>
    <w:rsid w:val="23DA0054"/>
    <w:rsid w:val="240466DC"/>
    <w:rsid w:val="245D2BEE"/>
    <w:rsid w:val="245E0E03"/>
    <w:rsid w:val="24726D5D"/>
    <w:rsid w:val="252A4CBA"/>
    <w:rsid w:val="265C22FB"/>
    <w:rsid w:val="26E617A1"/>
    <w:rsid w:val="2796294B"/>
    <w:rsid w:val="27DF20EF"/>
    <w:rsid w:val="281B4728"/>
    <w:rsid w:val="29004B2D"/>
    <w:rsid w:val="295C3AFB"/>
    <w:rsid w:val="2A1942FF"/>
    <w:rsid w:val="2A28776A"/>
    <w:rsid w:val="2A4F3444"/>
    <w:rsid w:val="2AD57308"/>
    <w:rsid w:val="2BAB03CF"/>
    <w:rsid w:val="2C160718"/>
    <w:rsid w:val="2CC72414"/>
    <w:rsid w:val="2D3B5B48"/>
    <w:rsid w:val="2DB74531"/>
    <w:rsid w:val="2DE252E9"/>
    <w:rsid w:val="2E4F0C34"/>
    <w:rsid w:val="2EE267B1"/>
    <w:rsid w:val="2FC127BE"/>
    <w:rsid w:val="306D2B49"/>
    <w:rsid w:val="30D20F4E"/>
    <w:rsid w:val="337C3BA8"/>
    <w:rsid w:val="33D2657B"/>
    <w:rsid w:val="3509357D"/>
    <w:rsid w:val="35431E90"/>
    <w:rsid w:val="35496C49"/>
    <w:rsid w:val="35C50E50"/>
    <w:rsid w:val="37152903"/>
    <w:rsid w:val="374A3066"/>
    <w:rsid w:val="374C7490"/>
    <w:rsid w:val="37CA001A"/>
    <w:rsid w:val="37DD407E"/>
    <w:rsid w:val="38370B17"/>
    <w:rsid w:val="38DE08C5"/>
    <w:rsid w:val="38EE6389"/>
    <w:rsid w:val="39282A8A"/>
    <w:rsid w:val="39673D33"/>
    <w:rsid w:val="3AC77F71"/>
    <w:rsid w:val="3B590554"/>
    <w:rsid w:val="3BCC0E66"/>
    <w:rsid w:val="3BD34656"/>
    <w:rsid w:val="3D217ABE"/>
    <w:rsid w:val="3D59292C"/>
    <w:rsid w:val="3E18718B"/>
    <w:rsid w:val="3E2C4797"/>
    <w:rsid w:val="3F92266E"/>
    <w:rsid w:val="3FE67B95"/>
    <w:rsid w:val="401716E8"/>
    <w:rsid w:val="41780276"/>
    <w:rsid w:val="42F85996"/>
    <w:rsid w:val="43511AA8"/>
    <w:rsid w:val="43D34118"/>
    <w:rsid w:val="448D0F53"/>
    <w:rsid w:val="44DE38B5"/>
    <w:rsid w:val="46765F73"/>
    <w:rsid w:val="46F9221A"/>
    <w:rsid w:val="474D2BDE"/>
    <w:rsid w:val="47730927"/>
    <w:rsid w:val="47A520E4"/>
    <w:rsid w:val="48EE4383"/>
    <w:rsid w:val="49D320DD"/>
    <w:rsid w:val="4A41440D"/>
    <w:rsid w:val="4AB25962"/>
    <w:rsid w:val="4D453A53"/>
    <w:rsid w:val="4DE1130A"/>
    <w:rsid w:val="4E1D7A69"/>
    <w:rsid w:val="4EA61DB4"/>
    <w:rsid w:val="4FCD2534"/>
    <w:rsid w:val="5100368A"/>
    <w:rsid w:val="54817A35"/>
    <w:rsid w:val="54A23A0B"/>
    <w:rsid w:val="55005717"/>
    <w:rsid w:val="558419F7"/>
    <w:rsid w:val="567B1D75"/>
    <w:rsid w:val="5709702F"/>
    <w:rsid w:val="5814240D"/>
    <w:rsid w:val="587442AD"/>
    <w:rsid w:val="58C715D3"/>
    <w:rsid w:val="59EC4EE4"/>
    <w:rsid w:val="5D074DE8"/>
    <w:rsid w:val="5DA872AE"/>
    <w:rsid w:val="5F0454EA"/>
    <w:rsid w:val="5FB9551D"/>
    <w:rsid w:val="5FD6527B"/>
    <w:rsid w:val="611F485D"/>
    <w:rsid w:val="61B92F94"/>
    <w:rsid w:val="63356726"/>
    <w:rsid w:val="63D15422"/>
    <w:rsid w:val="644D659F"/>
    <w:rsid w:val="655203E7"/>
    <w:rsid w:val="66F52958"/>
    <w:rsid w:val="682F14A4"/>
    <w:rsid w:val="684725D9"/>
    <w:rsid w:val="692340AF"/>
    <w:rsid w:val="692C520B"/>
    <w:rsid w:val="69A85122"/>
    <w:rsid w:val="6B4677C2"/>
    <w:rsid w:val="6B76151E"/>
    <w:rsid w:val="6B9A27C3"/>
    <w:rsid w:val="6BAE6F0A"/>
    <w:rsid w:val="6D6E03A8"/>
    <w:rsid w:val="6E08300B"/>
    <w:rsid w:val="6EBE157C"/>
    <w:rsid w:val="6F3057A3"/>
    <w:rsid w:val="6F7B03CD"/>
    <w:rsid w:val="6FF869A5"/>
    <w:rsid w:val="703C7978"/>
    <w:rsid w:val="71663954"/>
    <w:rsid w:val="71DB5478"/>
    <w:rsid w:val="71E013C2"/>
    <w:rsid w:val="738B7B30"/>
    <w:rsid w:val="73B53D31"/>
    <w:rsid w:val="73BF4748"/>
    <w:rsid w:val="747F3B60"/>
    <w:rsid w:val="758374EC"/>
    <w:rsid w:val="762F0E50"/>
    <w:rsid w:val="7695128E"/>
    <w:rsid w:val="7719666B"/>
    <w:rsid w:val="79254F87"/>
    <w:rsid w:val="796F0760"/>
    <w:rsid w:val="7A155EA4"/>
    <w:rsid w:val="7A6112A2"/>
    <w:rsid w:val="7A8A280C"/>
    <w:rsid w:val="7C376AA7"/>
    <w:rsid w:val="7CC4758A"/>
    <w:rsid w:val="7DAB5041"/>
    <w:rsid w:val="7E0043A1"/>
    <w:rsid w:val="7E153B4B"/>
    <w:rsid w:val="7E45302F"/>
    <w:rsid w:val="7E76122B"/>
    <w:rsid w:val="7F1B3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3">
    <w:name w:val="heading 1"/>
    <w:next w:val="1"/>
    <w:qFormat/>
    <w:uiPriority w:val="9"/>
    <w:pPr>
      <w:keepNext w:val="0"/>
      <w:keepLines/>
      <w:adjustRightInd w:val="0"/>
      <w:snapToGrid w:val="0"/>
      <w:spacing w:line="360" w:lineRule="auto"/>
      <w:outlineLvl w:val="0"/>
    </w:pPr>
    <w:rPr>
      <w:rFonts w:ascii="Times New Roman" w:hAnsi="Times New Roman" w:eastAsia="仿宋" w:cs="Times New Roman"/>
      <w:b/>
      <w:kern w:val="44"/>
      <w:sz w:val="28"/>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99"/>
    <w:pPr>
      <w:spacing w:after="120"/>
      <w:ind w:firstLine="200"/>
    </w:pPr>
  </w:style>
  <w:style w:type="paragraph" w:styleId="4">
    <w:name w:val="Body Text Indent"/>
    <w:basedOn w:val="1"/>
    <w:unhideWhenUsed/>
    <w:qFormat/>
    <w:uiPriority w:val="99"/>
    <w:pPr>
      <w:spacing w:after="120" w:afterLines="0" w:afterAutospacing="0"/>
      <w:ind w:left="420" w:leftChars="200"/>
    </w:pPr>
  </w:style>
  <w:style w:type="paragraph" w:styleId="5">
    <w:name w:val="Balloon Text"/>
    <w:basedOn w:val="1"/>
    <w:link w:val="15"/>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Body Text First Indent"/>
    <w:basedOn w:val="2"/>
    <w:qFormat/>
    <w:uiPriority w:val="99"/>
    <w:pPr>
      <w:ind w:firstLine="420" w:firstLineChars="100"/>
    </w:pPr>
  </w:style>
  <w:style w:type="paragraph" w:styleId="9">
    <w:name w:val="Body Text First Indent 2"/>
    <w:basedOn w:val="4"/>
    <w:unhideWhenUsed/>
    <w:qFormat/>
    <w:uiPriority w:val="99"/>
    <w:pPr>
      <w:ind w:firstLine="420" w:firstLineChars="200"/>
    </w:p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表名"/>
    <w:next w:val="1"/>
    <w:qFormat/>
    <w:uiPriority w:val="0"/>
    <w:pPr>
      <w:keepLines/>
      <w:adjustRightInd w:val="0"/>
      <w:snapToGrid w:val="0"/>
      <w:spacing w:line="360" w:lineRule="auto"/>
      <w:ind w:firstLine="0" w:firstLineChars="0"/>
      <w:jc w:val="center"/>
    </w:pPr>
    <w:rPr>
      <w:rFonts w:ascii="仿宋" w:hAnsi="仿宋" w:eastAsia="黑体" w:cs="仿宋"/>
      <w:b/>
      <w:sz w:val="21"/>
      <w:szCs w:val="21"/>
    </w:rPr>
  </w:style>
  <w:style w:type="paragraph" w:customStyle="1" w:styleId="14">
    <w:name w:val="表格内容"/>
    <w:qFormat/>
    <w:uiPriority w:val="0"/>
    <w:pPr>
      <w:jc w:val="center"/>
    </w:pPr>
    <w:rPr>
      <w:rFonts w:eastAsia="宋体" w:asciiTheme="minorAscii" w:hAnsiTheme="minorAscii" w:cstheme="minorBidi"/>
      <w:sz w:val="21"/>
    </w:rPr>
  </w:style>
  <w:style w:type="character" w:customStyle="1" w:styleId="15">
    <w:name w:val="批注框文本 Char"/>
    <w:basedOn w:val="12"/>
    <w:link w:val="5"/>
    <w:uiPriority w:val="0"/>
    <w:rPr>
      <w:rFonts w:ascii="Times New Roman" w:hAnsi="Times New Roman" w:eastAsia="仿宋_GB2312" w:cs="Times New Roman"/>
      <w:kern w:val="2"/>
      <w:sz w:val="18"/>
      <w:szCs w:val="18"/>
    </w:rPr>
  </w:style>
  <w:style w:type="table" w:customStyle="1" w:styleId="16">
    <w:name w:val="Grid Table Light"/>
    <w:basedOn w:val="10"/>
    <w:qFormat/>
    <w:uiPriority w:val="40"/>
    <w:tblPr>
      <w:tblBorders>
        <w:top w:val="single" w:color="BEBEBE" w:sz="4" w:space="0"/>
        <w:left w:val="single" w:color="BEBEBE" w:sz="4" w:space="0"/>
        <w:bottom w:val="single" w:color="BEBEBE" w:sz="4" w:space="0"/>
        <w:right w:val="single" w:color="BEBEBE" w:sz="4" w:space="0"/>
        <w:insideH w:val="single" w:color="BEBEBE" w:sz="4" w:space="0"/>
        <w:insideV w:val="single" w:color="BEBEBE"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9.jpeg"/><Relationship Id="rId14" Type="http://schemas.openxmlformats.org/officeDocument/2006/relationships/image" Target="media/image8.jpeg"/><Relationship Id="rId13" Type="http://schemas.openxmlformats.org/officeDocument/2006/relationships/image" Target="media/image7.jpeg"/><Relationship Id="rId12" Type="http://schemas.openxmlformats.org/officeDocument/2006/relationships/image" Target="media/image6.png"/><Relationship Id="rId11" Type="http://schemas.openxmlformats.org/officeDocument/2006/relationships/image" Target="media/image5.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2832</Words>
  <Characters>3035</Characters>
  <Lines>10</Lines>
  <Paragraphs>3</Paragraphs>
  <TotalTime>5</TotalTime>
  <ScaleCrop>false</ScaleCrop>
  <LinksUpToDate>false</LinksUpToDate>
  <CharactersWithSpaces>3052</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2021-06-02T06:49:00Z</dcterms:created>
  <dc:creator>anda</dc:creator>
  <cp:lastModifiedBy>叫一声  佛祖</cp:lastModifiedBy>
  <dcterms:modified xsi:type="dcterms:W3CDTF">2022-09-02T05:43:26Z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977B52CDCA6F4FF7A9EE28395DC7926F</vt:lpwstr>
  </property>
</Properties>
</file>