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eastAsia" w:ascii="宋体" w:hAnsi="宋体" w:eastAsia="宋体" w:cs="宋体"/>
          <w:b/>
          <w:bCs/>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[类  型]</w:t>
      </w:r>
      <w:r>
        <w:rPr>
          <w:rFonts w:hint="eastAsia" w:ascii="宋体" w:hAnsi="宋体" w:eastAsia="宋体" w:cs="宋体"/>
          <w:color w:val="000000"/>
          <w:sz w:val="21"/>
          <w:szCs w:val="21"/>
          <w:lang w:val="en-US" w:eastAsia="zh-CN"/>
        </w:rPr>
        <w:t>机具设备微改造</w:t>
      </w:r>
    </w:p>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default"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[关键词]</w:t>
      </w:r>
      <w:r>
        <w:rPr>
          <w:rFonts w:hint="eastAsia" w:ascii="宋体" w:hAnsi="宋体" w:eastAsia="宋体" w:cs="宋体"/>
          <w:b w:val="0"/>
          <w:bCs w:val="0"/>
          <w:color w:val="000000"/>
          <w:sz w:val="21"/>
          <w:szCs w:val="21"/>
          <w:lang w:val="en-US" w:eastAsia="zh-CN"/>
        </w:rPr>
        <w:t>桥涵，台背回填，补强，施工</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方正小标宋简体" w:hAnsi="方正小标宋简体" w:eastAsia="方正小标宋简体" w:cs="方正小标宋简体"/>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方正小标宋简体" w:hAnsi="方正小标宋简体" w:eastAsia="方正小标宋简体" w:cs="方正小标宋简体"/>
          <w:color w:val="000000"/>
          <w:szCs w:val="32"/>
          <w:lang w:val="en-US" w:eastAsia="zh-CN"/>
        </w:rPr>
      </w:pPr>
      <w:r>
        <w:rPr>
          <w:rFonts w:hint="eastAsia" w:ascii="方正小标宋简体" w:hAnsi="方正小标宋简体" w:eastAsia="方正小标宋简体" w:cs="方正小标宋简体"/>
          <w:color w:val="000000"/>
          <w:szCs w:val="32"/>
          <w:lang w:val="en-US" w:eastAsia="zh-CN"/>
        </w:rPr>
        <w:t>台背回填压实补强装置</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default" w:eastAsia="仿宋_GB2312"/>
          <w:sz w:val="24"/>
          <w:lang w:val="en-US" w:eastAsia="zh-CN"/>
        </w:rPr>
      </w:pPr>
      <w:r>
        <w:rPr>
          <w:rFonts w:hint="eastAsia"/>
          <w:sz w:val="24"/>
          <w:lang w:val="en-US" w:eastAsia="zh-CN"/>
        </w:rPr>
        <w:t>JWC2021-074</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ascii="黑体" w:hAnsi="黑体" w:eastAsia="黑体" w:cs="黑体"/>
          <w:b w:val="0"/>
          <w:bCs w:val="0"/>
          <w:sz w:val="24"/>
        </w:rPr>
      </w:pPr>
      <w:r>
        <w:rPr>
          <w:rFonts w:hint="eastAsia" w:ascii="黑体" w:hAnsi="黑体" w:eastAsia="黑体" w:cs="黑体"/>
          <w:b w:val="0"/>
          <w:bCs w:val="0"/>
          <w:sz w:val="24"/>
        </w:rPr>
        <w:t>中交</w:t>
      </w:r>
      <w:r>
        <w:rPr>
          <w:rFonts w:hint="eastAsia" w:ascii="黑体" w:hAnsi="黑体" w:eastAsia="黑体" w:cs="黑体"/>
          <w:b w:val="0"/>
          <w:bCs w:val="0"/>
          <w:sz w:val="24"/>
          <w:lang w:val="en-US" w:eastAsia="zh-CN"/>
        </w:rPr>
        <w:t>一</w:t>
      </w:r>
      <w:r>
        <w:rPr>
          <w:rFonts w:hint="eastAsia" w:ascii="黑体" w:hAnsi="黑体" w:eastAsia="黑体" w:cs="黑体"/>
          <w:b w:val="0"/>
          <w:bCs w:val="0"/>
          <w:sz w:val="24"/>
        </w:rPr>
        <w:t>公局重庆万州高速公路有限公司</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sz w:val="24"/>
        </w:rPr>
      </w:pPr>
      <w:r>
        <w:rPr>
          <w:rFonts w:hint="eastAsia"/>
          <w:sz w:val="24"/>
        </w:rPr>
        <w:t>何晓军、郝中明、尚杰军、李鹏瑞、张成康、罗世鹏、赵志君、周治明</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sz w:val="24"/>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1.成果简介</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1.1技术背景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桥涵台背回填质量将直接影响路基桥涵等结构物基底承载能力和路面行车舒适性和后续的路面管养。一直以来台背回填都是普通碾压设备碾压的薄弱环节，压路机较小时，压实吨位难以满足碾压要求，而较大的压路机震动过大，容易对台背产生破坏性影响，同时对施工空间要求比较大。</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为保证台背回填质量，本项目使用了破碎锤带压实工装进行台背回填补强施工，特别适合狭小面积施工作业要求，也适用于斜面夯实。可显著提高回填土的压实度,加速消除一定范围内台背回填土的自然沉降,提升施工质量,大幅减少台背跳车早期病害的发生概率。</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1.2解决的主要问题</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（1）解决</w:t>
      </w:r>
      <w:r>
        <w:rPr>
          <w:rFonts w:hint="eastAsia" w:ascii="宋体" w:hAnsi="宋体" w:eastAsia="宋体" w:cs="宋体"/>
          <w:sz w:val="22"/>
          <w:szCs w:val="22"/>
          <w:lang w:val="en-US" w:eastAsia="zh-CN"/>
        </w:rPr>
        <w:t>台背、涵背、墙背的狭小部位无法采用大型压实机械压实</w:t>
      </w:r>
      <w:r>
        <w:rPr>
          <w:rFonts w:hint="eastAsia" w:ascii="宋体" w:hAnsi="宋体" w:eastAsia="宋体" w:cs="宋体"/>
          <w:sz w:val="22"/>
          <w:szCs w:val="22"/>
        </w:rPr>
        <w:t>，质量不易控制的问题</w:t>
      </w:r>
      <w:r>
        <w:rPr>
          <w:rFonts w:hint="eastAsia" w:ascii="宋体" w:hAnsi="宋体" w:eastAsia="宋体" w:cs="宋体"/>
          <w:sz w:val="22"/>
          <w:szCs w:val="22"/>
          <w:lang w:eastAsia="zh-CN"/>
        </w:rPr>
        <w:t>；移动和运输迅速，并能进入狭窄和低矮的场地，工作面无死角</w:t>
      </w:r>
      <w:r>
        <w:rPr>
          <w:rFonts w:hint="eastAsia" w:ascii="宋体" w:hAnsi="宋体" w:eastAsia="宋体" w:cs="宋体"/>
          <w:sz w:val="22"/>
          <w:szCs w:val="22"/>
        </w:rPr>
        <w:t>。</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比小型压实机械更加机动灵活，制作简单，占地小，同时也发挥了破碎机械功率大的特点</w:t>
      </w:r>
      <w:r>
        <w:rPr>
          <w:rFonts w:hint="eastAsia" w:ascii="宋体" w:hAnsi="宋体" w:eastAsia="宋体" w:cs="宋体"/>
          <w:sz w:val="22"/>
          <w:szCs w:val="22"/>
        </w:rPr>
        <w:t>。</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（3）缩短施工时间、提高效率、减少</w:t>
      </w:r>
      <w:r>
        <w:rPr>
          <w:rFonts w:hint="eastAsia" w:ascii="宋体" w:hAnsi="宋体" w:eastAsia="宋体" w:cs="宋体"/>
          <w:sz w:val="22"/>
          <w:szCs w:val="22"/>
          <w:lang w:val="en-US" w:eastAsia="zh-CN"/>
        </w:rPr>
        <w:t>人机</w:t>
      </w:r>
      <w:r>
        <w:rPr>
          <w:rFonts w:hint="eastAsia" w:ascii="宋体" w:hAnsi="宋体" w:eastAsia="宋体" w:cs="宋体"/>
          <w:sz w:val="22"/>
          <w:szCs w:val="22"/>
        </w:rPr>
        <w:t>成本投入。</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1.3适用范围</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color w:val="000000"/>
          <w:sz w:val="22"/>
          <w:szCs w:val="22"/>
          <w:lang w:eastAsia="zh-CN"/>
        </w:rPr>
        <w:t>该压实装置适用于</w:t>
      </w:r>
      <w:r>
        <w:rPr>
          <w:rFonts w:hint="eastAsia" w:ascii="宋体" w:hAnsi="宋体" w:eastAsia="宋体" w:cs="宋体"/>
          <w:color w:val="000000"/>
          <w:sz w:val="22"/>
          <w:szCs w:val="22"/>
          <w:lang w:val="en-US" w:eastAsia="zh-CN"/>
        </w:rPr>
        <w:t>20</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3</w:t>
      </w:r>
      <w:r>
        <w:rPr>
          <w:rFonts w:hint="eastAsia" w:ascii="宋体" w:hAnsi="宋体" w:eastAsia="宋体" w:cs="宋体"/>
          <w:color w:val="000000"/>
          <w:sz w:val="22"/>
          <w:szCs w:val="22"/>
          <w:lang w:eastAsia="zh-CN"/>
        </w:rPr>
        <w:t>0cm压实厚度的小面积夯实作业，可显著提高回填土压实度。</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1.4技术特点</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（1）机动性强，可调控夯击能量，特别适合狭小面积的夯实作业要求，</w:t>
      </w:r>
      <w:r>
        <w:rPr>
          <w:rFonts w:hint="eastAsia" w:ascii="宋体" w:hAnsi="宋体" w:eastAsia="宋体" w:cs="宋体"/>
          <w:sz w:val="22"/>
          <w:szCs w:val="22"/>
          <w:lang w:val="en-US" w:eastAsia="zh-CN"/>
        </w:rPr>
        <w:t>改变</w:t>
      </w:r>
      <w:r>
        <w:rPr>
          <w:rFonts w:hint="eastAsia" w:ascii="宋体" w:hAnsi="宋体" w:eastAsia="宋体" w:cs="宋体"/>
          <w:sz w:val="22"/>
          <w:szCs w:val="22"/>
        </w:rPr>
        <w:t>了传统的表层压实技术如碾压、传统强夯技术之间的空白。</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w:t>
      </w:r>
      <w:r>
        <w:rPr>
          <w:rFonts w:hint="eastAsia" w:ascii="宋体" w:hAnsi="宋体" w:eastAsia="宋体" w:cs="宋体"/>
          <w:sz w:val="22"/>
          <w:szCs w:val="22"/>
          <w:lang w:val="en-US" w:eastAsia="zh-CN"/>
        </w:rPr>
        <w:t>装置</w:t>
      </w:r>
      <w:r>
        <w:rPr>
          <w:rFonts w:hint="eastAsia" w:ascii="宋体" w:hAnsi="宋体" w:eastAsia="宋体" w:cs="宋体"/>
          <w:sz w:val="22"/>
          <w:szCs w:val="22"/>
        </w:rPr>
        <w:t>运用重力和液压力的作用下，下落对土壤进行夯实，并在液压缸的作用下实现快速的上下往复动作。</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（3）在装载机或挖掘机工作装置的牵引下，机动灵活地对不同的位置进行准确、快速的压实，从而满足对夯实作业面积进行单点或连续的压实要求。</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（4）锤脚</w:t>
      </w:r>
      <w:r>
        <w:rPr>
          <w:rFonts w:hint="eastAsia" w:ascii="宋体" w:hAnsi="宋体" w:eastAsia="宋体" w:cs="宋体"/>
          <w:sz w:val="22"/>
          <w:szCs w:val="22"/>
          <w:lang w:val="en-US" w:eastAsia="zh-CN"/>
        </w:rPr>
        <w:t>与地面间距小，作业人员远离作业区域</w:t>
      </w:r>
      <w:r>
        <w:rPr>
          <w:rFonts w:hint="eastAsia" w:ascii="宋体" w:hAnsi="宋体" w:eastAsia="宋体" w:cs="宋体"/>
          <w:sz w:val="22"/>
          <w:szCs w:val="22"/>
        </w:rPr>
        <w:t>，避免</w:t>
      </w:r>
      <w:r>
        <w:rPr>
          <w:rFonts w:hint="eastAsia" w:ascii="宋体" w:hAnsi="宋体" w:eastAsia="宋体" w:cs="宋体"/>
          <w:sz w:val="22"/>
          <w:szCs w:val="22"/>
          <w:lang w:val="en-US" w:eastAsia="zh-CN"/>
        </w:rPr>
        <w:t>了</w:t>
      </w:r>
      <w:r>
        <w:rPr>
          <w:rFonts w:hint="eastAsia" w:ascii="宋体" w:hAnsi="宋体" w:eastAsia="宋体" w:cs="宋体"/>
          <w:sz w:val="22"/>
          <w:szCs w:val="22"/>
        </w:rPr>
        <w:t>冲击下落所产生的潜在危险和碎片飞溅。</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（5）</w:t>
      </w:r>
      <w:r>
        <w:rPr>
          <w:rFonts w:hint="eastAsia" w:ascii="宋体" w:hAnsi="宋体" w:eastAsia="宋体" w:cs="宋体"/>
          <w:sz w:val="22"/>
          <w:szCs w:val="22"/>
          <w:lang w:val="en-US" w:eastAsia="zh-CN"/>
        </w:rPr>
        <w:t>台背回填补强装置</w:t>
      </w:r>
      <w:r>
        <w:rPr>
          <w:rFonts w:hint="eastAsia" w:ascii="宋体" w:hAnsi="宋体" w:eastAsia="宋体" w:cs="宋体"/>
          <w:sz w:val="22"/>
          <w:szCs w:val="22"/>
        </w:rPr>
        <w:t>配合压路机施工，可以很好的完成三背回填施工，效果明显，压实度检测一次合格率达到100%。节约成本</w:t>
      </w:r>
      <w:r>
        <w:rPr>
          <w:rFonts w:hint="eastAsia" w:ascii="宋体" w:hAnsi="宋体" w:eastAsia="宋体" w:cs="宋体"/>
          <w:sz w:val="22"/>
          <w:szCs w:val="22"/>
          <w:lang w:val="en-US" w:eastAsia="zh-CN"/>
        </w:rPr>
        <w:t>2</w:t>
      </w:r>
      <w:r>
        <w:rPr>
          <w:rFonts w:hint="eastAsia" w:ascii="宋体" w:hAnsi="宋体" w:eastAsia="宋体" w:cs="宋体"/>
          <w:sz w:val="22"/>
          <w:szCs w:val="22"/>
        </w:rPr>
        <w:t>5%以上，节约工时30%，经济效益明显。</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2.技术内容</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2.1技术原理</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该装置的主要工作是由缸体、活塞杆、钎杆、换向阀、蓄能器、油封组件、夯锤等机件构成。液压进油动能+上蓄能器动能推动油缸杆上行压缩氮气室，推到最高点后换向阀切换方向，液压进油动能+氮气压缩动能推动油缸杆快速下行敲击夯锤完成压实工作。</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pPr>
      <w:r>
        <w:drawing>
          <wp:inline distT="0" distB="0" distL="114300" distR="114300">
            <wp:extent cx="1859280" cy="1897380"/>
            <wp:effectExtent l="0" t="0" r="0" b="762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6"/>
                    <a:stretch>
                      <a:fillRect/>
                    </a:stretch>
                  </pic:blipFill>
                  <pic:spPr>
                    <a:xfrm>
                      <a:off x="0" y="0"/>
                      <a:ext cx="1859280" cy="18973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图1 </w:t>
      </w:r>
      <w:r>
        <w:rPr>
          <w:rFonts w:hint="eastAsia" w:ascii="宋体" w:hAnsi="宋体" w:eastAsia="宋体" w:cs="宋体"/>
          <w:b/>
          <w:bCs/>
          <w:sz w:val="22"/>
          <w:szCs w:val="22"/>
        </w:rPr>
        <w:t>拱涵三向调节移动模架原理图</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实际施工工程中可直接将夯锤与破碎锤通过钢链进行连接，在确定的夯击范围内进行布点，从台身向远离台身侧夯击，从两侧向中间夯击，从</w:t>
      </w:r>
      <w:r>
        <w:rPr>
          <w:rFonts w:hint="eastAsia" w:ascii="宋体" w:hAnsi="宋体" w:eastAsia="宋体" w:cs="宋体"/>
          <w:sz w:val="22"/>
          <w:szCs w:val="22"/>
          <w:lang w:val="en-US" w:eastAsia="zh-CN"/>
        </w:rPr>
        <w:t>低</w:t>
      </w:r>
      <w:r>
        <w:rPr>
          <w:rFonts w:hint="eastAsia" w:ascii="宋体" w:hAnsi="宋体" w:eastAsia="宋体" w:cs="宋体"/>
          <w:sz w:val="22"/>
          <w:szCs w:val="22"/>
        </w:rPr>
        <w:t>位处向高位出进行夯击。</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pPr>
      <w:r>
        <w:drawing>
          <wp:inline distT="0" distB="0" distL="114300" distR="114300">
            <wp:extent cx="3208020" cy="1546860"/>
            <wp:effectExtent l="0" t="0" r="7620" b="762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7"/>
                    <a:stretch>
                      <a:fillRect/>
                    </a:stretch>
                  </pic:blipFill>
                  <pic:spPr>
                    <a:xfrm>
                      <a:off x="0" y="0"/>
                      <a:ext cx="3208020" cy="154686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图2 夯点布置</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2.2结构特点</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lang w:val="en-US" w:eastAsia="zh-CN"/>
        </w:rPr>
        <w:t>台背回填补强装置</w:t>
      </w:r>
      <w:r>
        <w:rPr>
          <w:rFonts w:hint="eastAsia" w:ascii="宋体" w:hAnsi="宋体" w:eastAsia="宋体" w:cs="宋体"/>
          <w:sz w:val="22"/>
          <w:szCs w:val="22"/>
        </w:rPr>
        <w:t>为全钢结构，钢材使用 Q235结构用钢。包括缸体、活塞杆、钎杆、换向阀、蓄能器、油封组件、夯锤等机件构成</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动力由破碎机械等提供</w:t>
      </w:r>
      <w:r>
        <w:rPr>
          <w:rFonts w:hint="eastAsia" w:ascii="宋体" w:hAnsi="宋体" w:eastAsia="宋体" w:cs="宋体"/>
          <w:sz w:val="22"/>
          <w:szCs w:val="22"/>
        </w:rPr>
        <w:t>。</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该装置主要通过活塞杆与破碎锤等机械设备相连，角度控制换向同样依靠随装设备进行调节</w:t>
      </w:r>
      <w:r>
        <w:rPr>
          <w:rFonts w:hint="eastAsia" w:ascii="宋体" w:hAnsi="宋体" w:eastAsia="宋体" w:cs="宋体"/>
          <w:sz w:val="22"/>
          <w:szCs w:val="22"/>
          <w:lang w:eastAsia="zh-CN"/>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rPr>
      </w:pPr>
      <w:r>
        <w:rPr>
          <w:rFonts w:ascii="Times New Roman" w:hAnsi="Times New Roman" w:cs="Times New Roman"/>
        </w:rPr>
        <w:drawing>
          <wp:inline distT="0" distB="0" distL="114300" distR="114300">
            <wp:extent cx="2428875" cy="1828800"/>
            <wp:effectExtent l="0" t="0" r="9525" b="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8"/>
                    <a:stretch>
                      <a:fillRect/>
                    </a:stretch>
                  </pic:blipFill>
                  <pic:spPr>
                    <a:xfrm>
                      <a:off x="0" y="0"/>
                      <a:ext cx="2428875" cy="18288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b/>
          <w:bCs/>
          <w:sz w:val="22"/>
          <w:szCs w:val="22"/>
          <w:lang w:val="en-US" w:eastAsia="zh-CN"/>
        </w:rPr>
        <w:t>图3 台背回填压实补强装置实物</w:t>
      </w:r>
      <w:r>
        <w:rPr>
          <w:rFonts w:hint="eastAsia" w:ascii="宋体" w:hAnsi="宋体" w:eastAsia="宋体" w:cs="宋体"/>
          <w:b/>
          <w:bCs/>
          <w:sz w:val="22"/>
          <w:szCs w:val="22"/>
        </w:rPr>
        <w:t>图</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2.3工艺流程</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1</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台背回填压实补强装置的组</w:t>
      </w:r>
      <w:r>
        <w:rPr>
          <w:rFonts w:hint="eastAsia" w:ascii="宋体" w:hAnsi="宋体" w:eastAsia="宋体" w:cs="宋体"/>
          <w:color w:val="000000"/>
          <w:sz w:val="22"/>
          <w:szCs w:val="22"/>
          <w:lang w:eastAsia="zh-CN"/>
        </w:rPr>
        <w:t>装</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2</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将装置与破碎锤等机械连接牢固</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3</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安装</w:t>
      </w:r>
      <w:r>
        <w:rPr>
          <w:rFonts w:hint="eastAsia" w:ascii="宋体" w:hAnsi="宋体" w:eastAsia="宋体" w:cs="宋体"/>
          <w:color w:val="000000"/>
          <w:sz w:val="22"/>
          <w:szCs w:val="22"/>
          <w:lang w:eastAsia="zh-CN"/>
        </w:rPr>
        <w:t>质量检查</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4</w:t>
      </w:r>
      <w:r>
        <w:rPr>
          <w:rFonts w:hint="eastAsia" w:ascii="宋体" w:hAnsi="宋体" w:eastAsia="宋体" w:cs="宋体"/>
          <w:color w:val="000000"/>
          <w:sz w:val="22"/>
          <w:szCs w:val="22"/>
          <w:lang w:eastAsia="zh-CN"/>
        </w:rPr>
        <w:t>）基底处理</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5</w:t>
      </w:r>
      <w:r>
        <w:rPr>
          <w:rFonts w:hint="eastAsia" w:ascii="宋体" w:hAnsi="宋体" w:eastAsia="宋体" w:cs="宋体"/>
          <w:color w:val="000000"/>
          <w:sz w:val="22"/>
          <w:szCs w:val="22"/>
          <w:lang w:eastAsia="zh-CN"/>
        </w:rPr>
        <w:t>）回填施工、铺设土工合成材料、台背排水设置</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6</w:t>
      </w:r>
      <w:r>
        <w:rPr>
          <w:rFonts w:hint="eastAsia" w:ascii="宋体" w:hAnsi="宋体" w:eastAsia="宋体" w:cs="宋体"/>
          <w:color w:val="000000"/>
          <w:sz w:val="22"/>
          <w:szCs w:val="22"/>
          <w:lang w:eastAsia="zh-CN"/>
        </w:rPr>
        <w:t>）</w:t>
      </w:r>
      <w:r>
        <w:rPr>
          <w:rFonts w:hint="eastAsia" w:ascii="宋体" w:hAnsi="宋体" w:eastAsia="宋体" w:cs="宋体"/>
          <w:color w:val="000000"/>
          <w:sz w:val="22"/>
          <w:szCs w:val="22"/>
          <w:lang w:val="en-US" w:eastAsia="zh-CN"/>
        </w:rPr>
        <w:t>回填材料击实</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（7）检验合格后进入下一层施工</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pPr>
      <w:r>
        <w:drawing>
          <wp:inline distT="0" distB="0" distL="114300" distR="114300">
            <wp:extent cx="5273040" cy="3553460"/>
            <wp:effectExtent l="0" t="0" r="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73040" cy="355346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宋体" w:hAnsi="宋体" w:eastAsia="宋体" w:cs="宋体"/>
          <w:b/>
          <w:bCs/>
          <w:color w:val="000000"/>
          <w:sz w:val="22"/>
          <w:szCs w:val="22"/>
          <w:lang w:val="en-US" w:eastAsia="zh-CN"/>
        </w:rPr>
      </w:pPr>
      <w:r>
        <w:rPr>
          <w:rFonts w:hint="eastAsia" w:ascii="宋体" w:hAnsi="宋体" w:eastAsia="宋体" w:cs="宋体"/>
          <w:b/>
          <w:bCs/>
          <w:color w:val="000000"/>
          <w:sz w:val="22"/>
          <w:szCs w:val="22"/>
          <w:lang w:val="en-US" w:eastAsia="zh-CN"/>
        </w:rPr>
        <w:t>图4 台背回填压实补强装置进行回填施工工艺流程图</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3.应用效果</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万州环线高速公路项目四分部。全线共有桥梁31座，互通立交2处，</w:t>
      </w:r>
      <w:r>
        <w:rPr>
          <w:rFonts w:hint="eastAsia" w:ascii="宋体" w:hAnsi="宋体" w:eastAsia="宋体" w:cs="宋体"/>
          <w:color w:val="000000"/>
          <w:sz w:val="22"/>
          <w:szCs w:val="22"/>
          <w:lang w:val="en-US" w:eastAsia="zh-CN"/>
        </w:rPr>
        <w:t>涵洞33道</w:t>
      </w:r>
      <w:r>
        <w:rPr>
          <w:rFonts w:hint="eastAsia" w:ascii="宋体" w:hAnsi="宋体" w:eastAsia="宋体" w:cs="宋体"/>
          <w:color w:val="000000"/>
          <w:sz w:val="22"/>
          <w:szCs w:val="22"/>
          <w:lang w:eastAsia="zh-CN"/>
        </w:rPr>
        <w:t>。桥</w:t>
      </w:r>
      <w:r>
        <w:rPr>
          <w:rFonts w:hint="eastAsia" w:ascii="宋体" w:hAnsi="宋体" w:eastAsia="宋体" w:cs="宋体"/>
          <w:color w:val="000000"/>
          <w:sz w:val="22"/>
          <w:szCs w:val="22"/>
          <w:lang w:val="en-US" w:eastAsia="zh-CN"/>
        </w:rPr>
        <w:t>涵</w:t>
      </w:r>
      <w:r>
        <w:rPr>
          <w:rFonts w:hint="eastAsia" w:ascii="宋体" w:hAnsi="宋体" w:eastAsia="宋体" w:cs="宋体"/>
          <w:color w:val="000000"/>
          <w:sz w:val="22"/>
          <w:szCs w:val="22"/>
          <w:lang w:eastAsia="zh-CN"/>
        </w:rPr>
        <w:t>类型多样，地形条件复杂，台背回填工程量大。</w:t>
      </w:r>
      <w:r>
        <w:rPr>
          <w:rFonts w:hint="eastAsia" w:ascii="宋体" w:hAnsi="宋体" w:eastAsia="宋体" w:cs="宋体"/>
          <w:color w:val="000000"/>
          <w:sz w:val="22"/>
          <w:szCs w:val="22"/>
          <w:lang w:val="en-US" w:eastAsia="zh-CN"/>
        </w:rPr>
        <w:t>桥涵背</w:t>
      </w:r>
      <w:r>
        <w:rPr>
          <w:rFonts w:hint="eastAsia" w:ascii="宋体" w:hAnsi="宋体" w:eastAsia="宋体" w:cs="宋体"/>
          <w:color w:val="000000"/>
          <w:sz w:val="22"/>
          <w:szCs w:val="22"/>
          <w:lang w:eastAsia="zh-CN"/>
        </w:rPr>
        <w:t>全部采用《台背回填压实补强装置》施工，技术成得到完善成熟，加快了拱涵施工速度，得到公司及业主的一致认可。</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eastAsia="仿宋_GB2312"/>
          <w:lang w:eastAsia="zh-CN"/>
        </w:rPr>
      </w:pPr>
      <w:r>
        <w:rPr>
          <w:rFonts w:hint="eastAsia" w:eastAsia="仿宋_GB2312"/>
          <w:lang w:eastAsia="zh-CN"/>
        </w:rPr>
        <w:drawing>
          <wp:inline distT="0" distB="0" distL="114300" distR="114300">
            <wp:extent cx="2828290" cy="2127250"/>
            <wp:effectExtent l="0" t="0" r="6350" b="6350"/>
            <wp:docPr id="11" name="图片 11" descr="微信图片_20220906022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微信图片_20220906022307"/>
                    <pic:cNvPicPr>
                      <a:picLocks noChangeAspect="1"/>
                    </pic:cNvPicPr>
                  </pic:nvPicPr>
                  <pic:blipFill>
                    <a:blip r:embed="rId10"/>
                    <a:srcRect l="10220" t="1599" r="44080" b="23989"/>
                    <a:stretch>
                      <a:fillRect/>
                    </a:stretch>
                  </pic:blipFill>
                  <pic:spPr>
                    <a:xfrm>
                      <a:off x="0" y="0"/>
                      <a:ext cx="2828290" cy="2127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宋体" w:hAnsi="宋体" w:eastAsia="宋体" w:cs="宋体"/>
          <w:b/>
          <w:bCs/>
          <w:color w:val="000000"/>
          <w:sz w:val="22"/>
          <w:szCs w:val="22"/>
          <w:lang w:val="en-US" w:eastAsia="zh-CN"/>
        </w:rPr>
      </w:pPr>
      <w:r>
        <w:rPr>
          <w:rFonts w:hint="eastAsia" w:ascii="宋体" w:hAnsi="宋体" w:eastAsia="宋体" w:cs="宋体"/>
          <w:b/>
          <w:bCs/>
          <w:color w:val="000000"/>
          <w:sz w:val="22"/>
          <w:szCs w:val="22"/>
          <w:lang w:val="en-US" w:eastAsia="zh-CN"/>
        </w:rPr>
        <w:t>图5</w:t>
      </w:r>
      <w:bookmarkStart w:id="0" w:name="_GoBack"/>
      <w:bookmarkEnd w:id="0"/>
      <w:r>
        <w:rPr>
          <w:rFonts w:hint="eastAsia" w:ascii="宋体" w:hAnsi="宋体" w:eastAsia="宋体" w:cs="宋体"/>
          <w:b/>
          <w:bCs/>
          <w:color w:val="000000"/>
          <w:sz w:val="22"/>
          <w:szCs w:val="22"/>
          <w:lang w:val="en-US" w:eastAsia="zh-CN"/>
        </w:rPr>
        <w:t xml:space="preserve"> 应用效果图</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4.推广应用前景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采用《台背回填压实补强装置》施工，经该压实装置补强后，路基表面竖向变形可达3-</w:t>
      </w:r>
      <w:r>
        <w:rPr>
          <w:rFonts w:hint="eastAsia" w:ascii="宋体" w:hAnsi="宋体" w:eastAsia="宋体" w:cs="宋体"/>
          <w:color w:val="000000"/>
          <w:sz w:val="22"/>
          <w:szCs w:val="22"/>
          <w:lang w:val="en-US" w:eastAsia="zh-CN"/>
        </w:rPr>
        <w:t>5</w:t>
      </w:r>
      <w:r>
        <w:rPr>
          <w:rFonts w:hint="eastAsia" w:ascii="宋体" w:hAnsi="宋体" w:eastAsia="宋体" w:cs="宋体"/>
          <w:color w:val="000000"/>
          <w:sz w:val="22"/>
          <w:szCs w:val="22"/>
          <w:lang w:eastAsia="zh-CN"/>
        </w:rPr>
        <w:t>cm，压实效果明显，大大提升了台背回填一次报检的合格率，极大减少了因为压实效果不佳导致返工的现象，在提升台背质量的同时能够提升施工效率缩短施工工期，同时加快了施工进度、</w:t>
      </w:r>
      <w:r>
        <w:rPr>
          <w:rFonts w:hint="eastAsia" w:ascii="宋体" w:hAnsi="宋体" w:eastAsia="宋体" w:cs="宋体"/>
          <w:color w:val="000000"/>
          <w:sz w:val="22"/>
          <w:szCs w:val="22"/>
          <w:lang w:val="en-US" w:eastAsia="zh-CN"/>
        </w:rPr>
        <w:t>人工15</w:t>
      </w:r>
      <w:r>
        <w:rPr>
          <w:rFonts w:hint="eastAsia" w:ascii="宋体" w:hAnsi="宋体" w:eastAsia="宋体" w:cs="宋体"/>
          <w:color w:val="000000"/>
          <w:sz w:val="22"/>
          <w:szCs w:val="22"/>
          <w:lang w:eastAsia="zh-CN"/>
        </w:rPr>
        <w:t>%以上、减少施工工序、节约工时</w:t>
      </w:r>
      <w:r>
        <w:rPr>
          <w:rFonts w:hint="eastAsia" w:ascii="宋体" w:hAnsi="宋体" w:eastAsia="宋体" w:cs="宋体"/>
          <w:color w:val="000000"/>
          <w:sz w:val="22"/>
          <w:szCs w:val="22"/>
          <w:lang w:val="en-US" w:eastAsia="zh-CN"/>
        </w:rPr>
        <w:t>2</w:t>
      </w:r>
      <w:r>
        <w:rPr>
          <w:rFonts w:hint="eastAsia" w:ascii="宋体" w:hAnsi="宋体" w:eastAsia="宋体" w:cs="宋体"/>
          <w:color w:val="000000"/>
          <w:sz w:val="22"/>
          <w:szCs w:val="22"/>
          <w:lang w:eastAsia="zh-CN"/>
        </w:rPr>
        <w:t>0%以上、节约工程成本</w:t>
      </w:r>
      <w:r>
        <w:rPr>
          <w:rFonts w:hint="eastAsia" w:ascii="宋体" w:hAnsi="宋体" w:eastAsia="宋体" w:cs="宋体"/>
          <w:color w:val="000000"/>
          <w:sz w:val="22"/>
          <w:szCs w:val="22"/>
          <w:lang w:val="en-US" w:eastAsia="zh-CN"/>
        </w:rPr>
        <w:t>2</w:t>
      </w:r>
      <w:r>
        <w:rPr>
          <w:rFonts w:hint="eastAsia" w:ascii="宋体" w:hAnsi="宋体" w:eastAsia="宋体" w:cs="宋体"/>
          <w:color w:val="000000"/>
          <w:sz w:val="22"/>
          <w:szCs w:val="22"/>
          <w:lang w:eastAsia="zh-CN"/>
        </w:rPr>
        <w:t>5%以上，取得了较好的经济效益和社会效益。该设备操作简单，技术成熟可靠，是</w:t>
      </w:r>
      <w:r>
        <w:rPr>
          <w:rFonts w:hint="eastAsia" w:ascii="宋体" w:hAnsi="宋体" w:eastAsia="宋体" w:cs="宋体"/>
          <w:color w:val="000000"/>
          <w:sz w:val="22"/>
          <w:szCs w:val="22"/>
          <w:lang w:val="en-US" w:eastAsia="zh-CN"/>
        </w:rPr>
        <w:t>台背回填</w:t>
      </w:r>
      <w:r>
        <w:rPr>
          <w:rFonts w:hint="eastAsia" w:ascii="宋体" w:hAnsi="宋体" w:eastAsia="宋体" w:cs="宋体"/>
          <w:color w:val="000000"/>
          <w:sz w:val="22"/>
          <w:szCs w:val="22"/>
          <w:lang w:eastAsia="zh-CN"/>
        </w:rPr>
        <w:t>施工方法的必要补充，推广应用前景广阔。</w:t>
      </w:r>
    </w:p>
    <w:sectPr>
      <w:headerReference r:id="rId3" w:type="default"/>
      <w:footerReference r:id="rId4" w:type="default"/>
      <w:pgSz w:w="11906" w:h="16838"/>
      <w:pgMar w:top="1440" w:right="1080" w:bottom="1440" w:left="1080" w:header="1134" w:footer="119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2"/>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rPr>
        <w:rFonts w:hint="eastAsia" w:ascii="黑体" w:hAnsi="黑体" w:eastAsia="黑体" w:cs="黑体"/>
        <w:lang w:val="en-US" w:eastAsia="zh-CN"/>
      </w:rPr>
    </w:pPr>
    <w:r>
      <w:rPr>
        <w:sz w:val="18"/>
      </w:rPr>
      <w:pict>
        <v:shape id="PowerPlusWaterMarkObject188469" o:spid="_x0000_s4097"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HCA中国公路建设行业协会" style="font-family:仿宋_GB2312;font-size:36pt;v-same-letter-heights:f;v-text-align:center;"/>
        </v:shape>
      </w:pict>
    </w:r>
    <w:r>
      <w:rPr>
        <w:rFonts w:hint="eastAsia" w:ascii="黑体" w:hAnsi="黑体" w:eastAsia="黑体" w:cs="黑体"/>
        <w:lang w:val="en-US" w:eastAsia="zh-CN"/>
      </w:rPr>
      <w:t>2021年度交通建设“微创新”成果展示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YzgzZDUwZDEwZDU4MzM4M2ZmYmZkYTlmMDVlZGIifQ=="/>
  </w:docVars>
  <w:rsids>
    <w:rsidRoot w:val="44DE38B5"/>
    <w:rsid w:val="004640A1"/>
    <w:rsid w:val="03A569EC"/>
    <w:rsid w:val="07AA1F88"/>
    <w:rsid w:val="0A96278F"/>
    <w:rsid w:val="0D49663A"/>
    <w:rsid w:val="0D8B43D2"/>
    <w:rsid w:val="0E9B0EE5"/>
    <w:rsid w:val="0F3166BA"/>
    <w:rsid w:val="10D91F69"/>
    <w:rsid w:val="12D009BC"/>
    <w:rsid w:val="143B047A"/>
    <w:rsid w:val="144D6C44"/>
    <w:rsid w:val="164474E4"/>
    <w:rsid w:val="16804FD6"/>
    <w:rsid w:val="1A9116DB"/>
    <w:rsid w:val="1AC32964"/>
    <w:rsid w:val="1B8B65A8"/>
    <w:rsid w:val="1B930E93"/>
    <w:rsid w:val="1B991BC3"/>
    <w:rsid w:val="1BA050D2"/>
    <w:rsid w:val="1D4F301A"/>
    <w:rsid w:val="1F01392E"/>
    <w:rsid w:val="1FF362E9"/>
    <w:rsid w:val="209E3B30"/>
    <w:rsid w:val="21FC1C07"/>
    <w:rsid w:val="23DA0054"/>
    <w:rsid w:val="240466DC"/>
    <w:rsid w:val="252A4CBA"/>
    <w:rsid w:val="272606D1"/>
    <w:rsid w:val="274F6D77"/>
    <w:rsid w:val="281B4728"/>
    <w:rsid w:val="29004B2D"/>
    <w:rsid w:val="2A1942FF"/>
    <w:rsid w:val="2A28776A"/>
    <w:rsid w:val="2BAB03CF"/>
    <w:rsid w:val="2BD43C14"/>
    <w:rsid w:val="2C160718"/>
    <w:rsid w:val="2E4F0C34"/>
    <w:rsid w:val="2E8F005B"/>
    <w:rsid w:val="2FC127BE"/>
    <w:rsid w:val="30D20F4E"/>
    <w:rsid w:val="33D2657B"/>
    <w:rsid w:val="35431E90"/>
    <w:rsid w:val="35496C49"/>
    <w:rsid w:val="37152903"/>
    <w:rsid w:val="374C7490"/>
    <w:rsid w:val="37DD407E"/>
    <w:rsid w:val="38DE08C5"/>
    <w:rsid w:val="39282A8A"/>
    <w:rsid w:val="393A381B"/>
    <w:rsid w:val="39673D33"/>
    <w:rsid w:val="3AC77F71"/>
    <w:rsid w:val="3BCC0E66"/>
    <w:rsid w:val="3BD34656"/>
    <w:rsid w:val="3E18718B"/>
    <w:rsid w:val="3F92266E"/>
    <w:rsid w:val="401716E8"/>
    <w:rsid w:val="40E574E6"/>
    <w:rsid w:val="41780276"/>
    <w:rsid w:val="42F85996"/>
    <w:rsid w:val="43511AA8"/>
    <w:rsid w:val="43D34118"/>
    <w:rsid w:val="448D0F53"/>
    <w:rsid w:val="44DE38B5"/>
    <w:rsid w:val="46765F73"/>
    <w:rsid w:val="46F9221A"/>
    <w:rsid w:val="47730927"/>
    <w:rsid w:val="47B732C0"/>
    <w:rsid w:val="48EE4383"/>
    <w:rsid w:val="4A41440D"/>
    <w:rsid w:val="4DE1130A"/>
    <w:rsid w:val="4F403202"/>
    <w:rsid w:val="54C61215"/>
    <w:rsid w:val="5709702F"/>
    <w:rsid w:val="5814240D"/>
    <w:rsid w:val="59EC4EE4"/>
    <w:rsid w:val="5B296730"/>
    <w:rsid w:val="5D074DE8"/>
    <w:rsid w:val="5DD031A6"/>
    <w:rsid w:val="5F2B6F1B"/>
    <w:rsid w:val="61B92F94"/>
    <w:rsid w:val="62BD472F"/>
    <w:rsid w:val="63D15422"/>
    <w:rsid w:val="644D659F"/>
    <w:rsid w:val="65906DBA"/>
    <w:rsid w:val="663075FA"/>
    <w:rsid w:val="684725D9"/>
    <w:rsid w:val="692340AF"/>
    <w:rsid w:val="69A179D9"/>
    <w:rsid w:val="69A85122"/>
    <w:rsid w:val="6B4677C2"/>
    <w:rsid w:val="6E08300B"/>
    <w:rsid w:val="703C7978"/>
    <w:rsid w:val="71663954"/>
    <w:rsid w:val="71C04ECF"/>
    <w:rsid w:val="71DB5478"/>
    <w:rsid w:val="71E013C2"/>
    <w:rsid w:val="758374EC"/>
    <w:rsid w:val="7719666B"/>
    <w:rsid w:val="79254F87"/>
    <w:rsid w:val="796F0760"/>
    <w:rsid w:val="7A155EA4"/>
    <w:rsid w:val="7A8A280C"/>
    <w:rsid w:val="7CC4758A"/>
    <w:rsid w:val="7E0043A1"/>
    <w:rsid w:val="7E453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2345</Words>
  <Characters>2425</Characters>
  <Lines>0</Lines>
  <Paragraphs>0</Paragraphs>
  <TotalTime>18</TotalTime>
  <ScaleCrop>false</ScaleCrop>
  <LinksUpToDate>false</LinksUpToDate>
  <CharactersWithSpaces>2438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2021-06-02T06:49:00Z</dcterms:created>
  <dc:creator>anda</dc:creator>
  <cp:lastModifiedBy>发粪涂墙@￥</cp:lastModifiedBy>
  <dcterms:modified xsi:type="dcterms:W3CDTF">2022-09-06T02:30:27Z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0E401E2A32414DBB83094D62FBB6E074</vt:lpwstr>
  </property>
</Properties>
</file>