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52971" w14:textId="77777777" w:rsidR="00B6400A" w:rsidRDefault="00B6400A">
      <w:pPr>
        <w:snapToGrid w:val="0"/>
        <w:spacing w:line="288" w:lineRule="auto"/>
        <w:rPr>
          <w:rFonts w:ascii="宋体" w:eastAsia="宋体" w:hAnsi="宋体" w:cs="宋体"/>
          <w:b/>
          <w:bCs/>
          <w:color w:val="000000"/>
          <w:sz w:val="21"/>
          <w:szCs w:val="21"/>
        </w:rPr>
      </w:pPr>
    </w:p>
    <w:p w14:paraId="2B13AB6B" w14:textId="7DA37881" w:rsidR="00B6400A" w:rsidRDefault="00C03AF2">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[类  型]</w:t>
      </w:r>
      <w:r w:rsidR="00EA6DD2" w:rsidRPr="00EA6DD2">
        <w:rPr>
          <w:rFonts w:ascii="宋体" w:eastAsia="宋体" w:hAnsi="宋体" w:cs="宋体" w:hint="eastAsia"/>
          <w:color w:val="000000"/>
          <w:sz w:val="21"/>
          <w:szCs w:val="21"/>
        </w:rPr>
        <w:t>技术工艺</w:t>
      </w:r>
    </w:p>
    <w:p w14:paraId="2CA3F9C5" w14:textId="54B01766" w:rsidR="00B6400A" w:rsidRDefault="00C03AF2">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[关键词]</w:t>
      </w:r>
      <w:r w:rsidR="00EA6DD2" w:rsidRPr="00EA6DD2">
        <w:rPr>
          <w:rFonts w:ascii="宋体" w:eastAsia="宋体" w:hAnsi="宋体" w:cs="宋体" w:hint="eastAsia"/>
          <w:color w:val="000000"/>
          <w:sz w:val="21"/>
          <w:szCs w:val="21"/>
        </w:rPr>
        <w:t>现浇施工，抱箍，支架</w:t>
      </w:r>
    </w:p>
    <w:p w14:paraId="29B1C280" w14:textId="77777777" w:rsidR="00B6400A" w:rsidRDefault="00B6400A">
      <w:pPr>
        <w:snapToGrid w:val="0"/>
        <w:rPr>
          <w:rFonts w:ascii="方正小标宋简体" w:eastAsia="方正小标宋简体" w:hAnsi="方正小标宋简体" w:cs="方正小标宋简体"/>
          <w:color w:val="000000"/>
          <w:sz w:val="21"/>
          <w:szCs w:val="21"/>
        </w:rPr>
      </w:pPr>
    </w:p>
    <w:p w14:paraId="237F6A5D" w14:textId="43965326" w:rsidR="00B6400A" w:rsidRDefault="00EA6DD2">
      <w:pPr>
        <w:spacing w:afterLines="100" w:after="312" w:line="606" w:lineRule="exact"/>
        <w:jc w:val="center"/>
        <w:rPr>
          <w:rFonts w:ascii="方正小标宋简体" w:eastAsia="方正小标宋简体" w:hAnsi="方正小标宋简体" w:cs="方正小标宋简体"/>
          <w:color w:val="000000"/>
          <w:szCs w:val="32"/>
        </w:rPr>
      </w:pPr>
      <w:r w:rsidRPr="00EA6DD2">
        <w:rPr>
          <w:rFonts w:ascii="方正小标宋简体" w:eastAsia="方正小标宋简体" w:hAnsi="方正小标宋简体" w:cs="方正小标宋简体" w:hint="eastAsia"/>
          <w:color w:val="000000"/>
          <w:szCs w:val="32"/>
        </w:rPr>
        <w:t>现浇箱梁抱箍式无落地支架</w:t>
      </w:r>
    </w:p>
    <w:p w14:paraId="6A203EA9" w14:textId="71B3D768" w:rsidR="00B6400A" w:rsidRDefault="00C03AF2">
      <w:pPr>
        <w:spacing w:beforeLines="50" w:before="156"/>
        <w:jc w:val="center"/>
        <w:rPr>
          <w:sz w:val="24"/>
        </w:rPr>
      </w:pPr>
      <w:r>
        <w:rPr>
          <w:rFonts w:hint="eastAsia"/>
          <w:sz w:val="24"/>
        </w:rPr>
        <w:t>JWC202</w:t>
      </w:r>
      <w:r w:rsidR="00C82E21">
        <w:rPr>
          <w:sz w:val="24"/>
        </w:rPr>
        <w:t>1</w:t>
      </w:r>
      <w:r>
        <w:rPr>
          <w:rFonts w:hint="eastAsia"/>
          <w:sz w:val="24"/>
        </w:rPr>
        <w:t>-</w:t>
      </w:r>
      <w:r w:rsidR="00C82E21">
        <w:rPr>
          <w:sz w:val="24"/>
        </w:rPr>
        <w:t>150</w:t>
      </w:r>
    </w:p>
    <w:p w14:paraId="7210C12B" w14:textId="160FDB95" w:rsidR="00B6400A" w:rsidRDefault="00EA6DD2">
      <w:pPr>
        <w:spacing w:beforeLines="50" w:before="156"/>
        <w:jc w:val="center"/>
        <w:rPr>
          <w:rFonts w:ascii="黑体" w:eastAsia="黑体" w:hAnsi="黑体" w:cs="黑体"/>
          <w:sz w:val="24"/>
        </w:rPr>
      </w:pPr>
      <w:r w:rsidRPr="00EA6DD2">
        <w:rPr>
          <w:rFonts w:ascii="黑体" w:eastAsia="黑体" w:hAnsi="黑体" w:cs="黑体" w:hint="eastAsia"/>
          <w:sz w:val="24"/>
        </w:rPr>
        <w:t>湖北交投十巫高速公路有限公司</w:t>
      </w:r>
    </w:p>
    <w:p w14:paraId="07CF7E6B" w14:textId="7062EBEE" w:rsidR="00B6400A" w:rsidRDefault="00EA6DD2">
      <w:pPr>
        <w:spacing w:beforeLines="50" w:before="156"/>
        <w:jc w:val="center"/>
        <w:rPr>
          <w:sz w:val="24"/>
        </w:rPr>
      </w:pPr>
      <w:r w:rsidRPr="00EA6DD2">
        <w:rPr>
          <w:rFonts w:hint="eastAsia"/>
          <w:sz w:val="24"/>
        </w:rPr>
        <w:t>阳晏、沈峰、章从旭、董俭召、刘波、刘永松、章儒愿</w:t>
      </w:r>
    </w:p>
    <w:p w14:paraId="3E3182A6" w14:textId="77777777" w:rsidR="00B6400A" w:rsidRDefault="00B6400A">
      <w:pPr>
        <w:spacing w:beforeLines="50" w:before="156"/>
        <w:jc w:val="center"/>
        <w:rPr>
          <w:sz w:val="24"/>
        </w:rPr>
      </w:pPr>
    </w:p>
    <w:p w14:paraId="0C6DE17D" w14:textId="77777777" w:rsidR="00B6400A" w:rsidRDefault="00C03AF2">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1.成果简介</w:t>
      </w:r>
    </w:p>
    <w:p w14:paraId="6E704150" w14:textId="77777777" w:rsidR="00B6400A" w:rsidRDefault="00C03AF2">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1.1技术背景</w:t>
      </w:r>
    </w:p>
    <w:p w14:paraId="63869026" w14:textId="618AF131" w:rsidR="00B6400A" w:rsidRDefault="00FB28FE">
      <w:pPr>
        <w:spacing w:line="312" w:lineRule="auto"/>
        <w:ind w:firstLineChars="200" w:firstLine="440"/>
        <w:rPr>
          <w:rFonts w:ascii="宋体" w:eastAsia="宋体" w:hAnsi="宋体" w:cs="宋体"/>
          <w:b/>
          <w:bCs/>
          <w:color w:val="000000"/>
          <w:sz w:val="22"/>
          <w:szCs w:val="22"/>
        </w:rPr>
      </w:pPr>
      <w:r w:rsidRPr="00FB28FE">
        <w:rPr>
          <w:rFonts w:ascii="宋体" w:eastAsia="宋体" w:hAnsi="宋体" w:cs="宋体" w:hint="eastAsia"/>
          <w:sz w:val="22"/>
          <w:szCs w:val="22"/>
        </w:rPr>
        <w:t>目前现浇箱梁支架方案常用的有满堂支架和钢管贝雷（型钢）支架2种，上述支架形式应用广泛，施工技术成熟。满堂支架适用于无通行要求的桥跨，墩高在15m以内（墩柱较高，材料消耗量大，安全风险高）</w:t>
      </w:r>
      <w:r>
        <w:rPr>
          <w:rFonts w:ascii="宋体" w:eastAsia="宋体" w:hAnsi="宋体" w:cs="宋体" w:hint="eastAsia"/>
          <w:sz w:val="22"/>
          <w:szCs w:val="22"/>
        </w:rPr>
        <w:t>且</w:t>
      </w:r>
      <w:r w:rsidRPr="00FB28FE">
        <w:rPr>
          <w:rFonts w:ascii="宋体" w:eastAsia="宋体" w:hAnsi="宋体" w:cs="宋体" w:hint="eastAsia"/>
          <w:sz w:val="22"/>
          <w:szCs w:val="22"/>
        </w:rPr>
        <w:t>地基条件较好、地形较平坦的地区。对于钢管贝雷（型钢）支架，只要桥下净空</w:t>
      </w:r>
      <w:r w:rsidR="007F6AF1">
        <w:rPr>
          <w:rFonts w:ascii="宋体" w:eastAsia="宋体" w:hAnsi="宋体" w:cs="宋体" w:hint="eastAsia"/>
          <w:sz w:val="22"/>
          <w:szCs w:val="22"/>
        </w:rPr>
        <w:t>与地基条件</w:t>
      </w:r>
      <w:r w:rsidRPr="00FB28FE">
        <w:rPr>
          <w:rFonts w:ascii="宋体" w:eastAsia="宋体" w:hAnsi="宋体" w:cs="宋体" w:hint="eastAsia"/>
          <w:sz w:val="22"/>
          <w:szCs w:val="22"/>
        </w:rPr>
        <w:t>可以满足搭设要求，均可以应用。但在山区地形条件复杂、地基处理难度大、墩柱较高等情况下，如何既安全</w:t>
      </w:r>
      <w:r w:rsidR="003C59FA" w:rsidRPr="00FB28FE">
        <w:rPr>
          <w:rFonts w:ascii="宋体" w:eastAsia="宋体" w:hAnsi="宋体" w:cs="宋体" w:hint="eastAsia"/>
          <w:sz w:val="22"/>
          <w:szCs w:val="22"/>
        </w:rPr>
        <w:t>有效</w:t>
      </w:r>
      <w:r w:rsidRPr="00FB28FE">
        <w:rPr>
          <w:rFonts w:ascii="宋体" w:eastAsia="宋体" w:hAnsi="宋体" w:cs="宋体" w:hint="eastAsia"/>
          <w:sz w:val="22"/>
          <w:szCs w:val="22"/>
        </w:rPr>
        <w:t>的完成现浇箱梁施工，又能</w:t>
      </w:r>
      <w:r w:rsidR="003C59FA">
        <w:rPr>
          <w:rFonts w:ascii="宋体" w:eastAsia="宋体" w:hAnsi="宋体" w:cs="宋体" w:hint="eastAsia"/>
          <w:sz w:val="22"/>
          <w:szCs w:val="22"/>
        </w:rPr>
        <w:t>以</w:t>
      </w:r>
      <w:r w:rsidRPr="00FB28FE">
        <w:rPr>
          <w:rFonts w:ascii="宋体" w:eastAsia="宋体" w:hAnsi="宋体" w:cs="宋体" w:hint="eastAsia"/>
          <w:sz w:val="22"/>
          <w:szCs w:val="22"/>
        </w:rPr>
        <w:t>较为经济的投入完成施工任务，</w:t>
      </w:r>
      <w:r w:rsidR="0000254E" w:rsidRPr="00FB28FE">
        <w:rPr>
          <w:rFonts w:ascii="宋体" w:eastAsia="宋体" w:hAnsi="宋体" w:cs="宋体" w:hint="eastAsia"/>
          <w:sz w:val="22"/>
          <w:szCs w:val="22"/>
        </w:rPr>
        <w:t>均</w:t>
      </w:r>
      <w:r w:rsidRPr="00FB28FE">
        <w:rPr>
          <w:rFonts w:ascii="宋体" w:eastAsia="宋体" w:hAnsi="宋体" w:cs="宋体" w:hint="eastAsia"/>
          <w:sz w:val="22"/>
          <w:szCs w:val="22"/>
        </w:rPr>
        <w:t>是应考虑的现实问题。</w:t>
      </w:r>
    </w:p>
    <w:p w14:paraId="3C54E5D6" w14:textId="77777777" w:rsidR="00B6400A" w:rsidRDefault="00C03AF2">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1.2解决的主要问题</w:t>
      </w:r>
    </w:p>
    <w:p w14:paraId="20020907" w14:textId="77975406" w:rsidR="00B6400A" w:rsidRDefault="00C03AF2">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（1）解决</w:t>
      </w:r>
      <w:r w:rsidR="0088586F">
        <w:rPr>
          <w:rFonts w:ascii="宋体" w:eastAsia="宋体" w:hAnsi="宋体" w:cs="宋体" w:hint="eastAsia"/>
          <w:sz w:val="22"/>
          <w:szCs w:val="22"/>
        </w:rPr>
        <w:t>山区</w:t>
      </w:r>
      <w:r w:rsidR="0088586F" w:rsidRPr="0088586F">
        <w:rPr>
          <w:rFonts w:ascii="宋体" w:eastAsia="宋体" w:hAnsi="宋体" w:cs="宋体" w:hint="eastAsia"/>
          <w:sz w:val="22"/>
          <w:szCs w:val="22"/>
        </w:rPr>
        <w:t>地形陡峭、</w:t>
      </w:r>
      <w:r w:rsidR="000707C1" w:rsidRPr="0088586F">
        <w:rPr>
          <w:rFonts w:ascii="宋体" w:eastAsia="宋体" w:hAnsi="宋体" w:cs="宋体" w:hint="eastAsia"/>
          <w:sz w:val="22"/>
          <w:szCs w:val="22"/>
        </w:rPr>
        <w:t>软弱</w:t>
      </w:r>
      <w:r w:rsidR="000707C1">
        <w:rPr>
          <w:rFonts w:ascii="宋体" w:eastAsia="宋体" w:hAnsi="宋体" w:cs="宋体" w:hint="eastAsia"/>
          <w:sz w:val="22"/>
          <w:szCs w:val="22"/>
        </w:rPr>
        <w:t>地基</w:t>
      </w:r>
      <w:r w:rsidR="0088586F">
        <w:rPr>
          <w:rFonts w:ascii="宋体" w:eastAsia="宋体" w:hAnsi="宋体" w:cs="宋体" w:hint="eastAsia"/>
          <w:sz w:val="22"/>
          <w:szCs w:val="22"/>
        </w:rPr>
        <w:t>造成的基础处理工程量大的问题</w:t>
      </w:r>
      <w:r>
        <w:rPr>
          <w:rFonts w:ascii="宋体" w:eastAsia="宋体" w:hAnsi="宋体" w:cs="宋体" w:hint="eastAsia"/>
          <w:sz w:val="22"/>
          <w:szCs w:val="22"/>
        </w:rPr>
        <w:t>。</w:t>
      </w:r>
    </w:p>
    <w:p w14:paraId="0921138F" w14:textId="1C30B7BE" w:rsidR="00B6400A" w:rsidRDefault="00C03AF2">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（2）解决</w:t>
      </w:r>
      <w:r w:rsidR="00512125" w:rsidRPr="00512125">
        <w:rPr>
          <w:rFonts w:ascii="宋体" w:eastAsia="宋体" w:hAnsi="宋体" w:cs="宋体" w:hint="eastAsia"/>
          <w:sz w:val="22"/>
          <w:szCs w:val="22"/>
        </w:rPr>
        <w:t>墩柱较高的情况</w:t>
      </w:r>
      <w:r w:rsidR="00512125">
        <w:rPr>
          <w:rFonts w:ascii="宋体" w:eastAsia="宋体" w:hAnsi="宋体" w:cs="宋体" w:hint="eastAsia"/>
          <w:sz w:val="22"/>
          <w:szCs w:val="22"/>
        </w:rPr>
        <w:t>时</w:t>
      </w:r>
      <w:r w:rsidR="00512125" w:rsidRPr="00512125">
        <w:rPr>
          <w:rFonts w:ascii="宋体" w:eastAsia="宋体" w:hAnsi="宋体" w:cs="宋体" w:hint="eastAsia"/>
          <w:sz w:val="22"/>
          <w:szCs w:val="22"/>
        </w:rPr>
        <w:t>，</w:t>
      </w:r>
      <w:r w:rsidR="00512125">
        <w:rPr>
          <w:rFonts w:ascii="宋体" w:eastAsia="宋体" w:hAnsi="宋体" w:cs="宋体" w:hint="eastAsia"/>
          <w:sz w:val="22"/>
          <w:szCs w:val="22"/>
        </w:rPr>
        <w:t>满堂支架或</w:t>
      </w:r>
      <w:r w:rsidR="00512125" w:rsidRPr="00512125">
        <w:rPr>
          <w:rFonts w:ascii="宋体" w:eastAsia="宋体" w:hAnsi="宋体" w:cs="宋体" w:hint="eastAsia"/>
          <w:sz w:val="22"/>
          <w:szCs w:val="22"/>
        </w:rPr>
        <w:t>钢管立柱</w:t>
      </w:r>
      <w:r w:rsidR="00512125">
        <w:rPr>
          <w:rFonts w:ascii="宋体" w:eastAsia="宋体" w:hAnsi="宋体" w:cs="宋体" w:hint="eastAsia"/>
          <w:sz w:val="22"/>
          <w:szCs w:val="22"/>
        </w:rPr>
        <w:t>支架</w:t>
      </w:r>
      <w:r w:rsidR="00512125" w:rsidRPr="00512125">
        <w:rPr>
          <w:rFonts w:ascii="宋体" w:eastAsia="宋体" w:hAnsi="宋体" w:cs="宋体" w:hint="eastAsia"/>
          <w:sz w:val="22"/>
          <w:szCs w:val="22"/>
        </w:rPr>
        <w:t>搭设</w:t>
      </w:r>
      <w:r w:rsidR="00512125">
        <w:rPr>
          <w:rFonts w:ascii="宋体" w:eastAsia="宋体" w:hAnsi="宋体" w:cs="宋体" w:hint="eastAsia"/>
          <w:sz w:val="22"/>
          <w:szCs w:val="22"/>
        </w:rPr>
        <w:t>高度</w:t>
      </w:r>
      <w:r w:rsidR="00512125" w:rsidRPr="00512125">
        <w:rPr>
          <w:rFonts w:ascii="宋体" w:eastAsia="宋体" w:hAnsi="宋体" w:cs="宋体" w:hint="eastAsia"/>
          <w:sz w:val="22"/>
          <w:szCs w:val="22"/>
        </w:rPr>
        <w:t>较高，材料投入大，高空作业量多</w:t>
      </w:r>
      <w:r w:rsidR="00512125">
        <w:rPr>
          <w:rFonts w:ascii="宋体" w:eastAsia="宋体" w:hAnsi="宋体" w:cs="宋体" w:hint="eastAsia"/>
          <w:sz w:val="22"/>
          <w:szCs w:val="22"/>
        </w:rPr>
        <w:t>，危险性大</w:t>
      </w:r>
      <w:r w:rsidR="000707C1">
        <w:rPr>
          <w:rFonts w:ascii="宋体" w:eastAsia="宋体" w:hAnsi="宋体" w:cs="宋体" w:hint="eastAsia"/>
          <w:sz w:val="22"/>
          <w:szCs w:val="22"/>
        </w:rPr>
        <w:t>的</w:t>
      </w:r>
      <w:r w:rsidR="00512125">
        <w:rPr>
          <w:rFonts w:ascii="宋体" w:eastAsia="宋体" w:hAnsi="宋体" w:cs="宋体" w:hint="eastAsia"/>
          <w:sz w:val="22"/>
          <w:szCs w:val="22"/>
        </w:rPr>
        <w:t>问题</w:t>
      </w:r>
      <w:r w:rsidR="00512125" w:rsidRPr="00512125">
        <w:rPr>
          <w:rFonts w:ascii="宋体" w:eastAsia="宋体" w:hAnsi="宋体" w:cs="宋体" w:hint="eastAsia"/>
          <w:sz w:val="22"/>
          <w:szCs w:val="22"/>
        </w:rPr>
        <w:t>。</w:t>
      </w:r>
    </w:p>
    <w:p w14:paraId="265DE4B7" w14:textId="037F6D62" w:rsidR="00512125" w:rsidRDefault="00512125">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（3）解决</w:t>
      </w:r>
      <w:r w:rsidR="000707C1">
        <w:rPr>
          <w:rFonts w:ascii="宋体" w:eastAsia="宋体" w:hAnsi="宋体" w:cs="宋体" w:hint="eastAsia"/>
          <w:sz w:val="22"/>
          <w:szCs w:val="22"/>
        </w:rPr>
        <w:t>大跨</w:t>
      </w:r>
      <w:r w:rsidRPr="00512125">
        <w:rPr>
          <w:rFonts w:ascii="宋体" w:eastAsia="宋体" w:hAnsi="宋体" w:cs="宋体" w:hint="eastAsia"/>
          <w:sz w:val="22"/>
          <w:szCs w:val="22"/>
        </w:rPr>
        <w:t>互通现浇箱梁施工跨线跨河施工</w:t>
      </w:r>
      <w:r>
        <w:rPr>
          <w:rFonts w:ascii="宋体" w:eastAsia="宋体" w:hAnsi="宋体" w:cs="宋体" w:hint="eastAsia"/>
          <w:sz w:val="22"/>
          <w:szCs w:val="22"/>
        </w:rPr>
        <w:t>时</w:t>
      </w:r>
      <w:r w:rsidRPr="00512125">
        <w:rPr>
          <w:rFonts w:ascii="宋体" w:eastAsia="宋体" w:hAnsi="宋体" w:cs="宋体" w:hint="eastAsia"/>
          <w:sz w:val="22"/>
          <w:szCs w:val="22"/>
        </w:rPr>
        <w:t>，</w:t>
      </w:r>
      <w:r>
        <w:rPr>
          <w:rFonts w:ascii="宋体" w:eastAsia="宋体" w:hAnsi="宋体" w:cs="宋体" w:hint="eastAsia"/>
          <w:sz w:val="22"/>
          <w:szCs w:val="22"/>
        </w:rPr>
        <w:t>不能影响通行、行洪的问题。</w:t>
      </w:r>
    </w:p>
    <w:p w14:paraId="4A8D6D97" w14:textId="6690D3D5" w:rsidR="00B6400A" w:rsidRDefault="00C03AF2" w:rsidP="00512125">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w:t>
      </w:r>
      <w:r w:rsidR="00512125">
        <w:rPr>
          <w:rFonts w:ascii="宋体" w:eastAsia="宋体" w:hAnsi="宋体" w:cs="宋体"/>
          <w:sz w:val="22"/>
          <w:szCs w:val="22"/>
        </w:rPr>
        <w:t>4</w:t>
      </w:r>
      <w:r>
        <w:rPr>
          <w:rFonts w:ascii="宋体" w:eastAsia="宋体" w:hAnsi="宋体" w:cs="宋体" w:hint="eastAsia"/>
          <w:sz w:val="22"/>
          <w:szCs w:val="22"/>
        </w:rPr>
        <w:t>）缩短施工时间、提高效率、节约物料消耗，减少成本投入。</w:t>
      </w:r>
    </w:p>
    <w:p w14:paraId="2EB20409" w14:textId="77777777" w:rsidR="00B6400A" w:rsidRDefault="00C03AF2">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1.3适用范围</w:t>
      </w:r>
    </w:p>
    <w:p w14:paraId="7E51A05D" w14:textId="4DAAC3B8" w:rsidR="00B6400A" w:rsidRDefault="00662D1E">
      <w:pPr>
        <w:spacing w:line="312" w:lineRule="auto"/>
        <w:ind w:firstLineChars="200" w:firstLine="440"/>
        <w:rPr>
          <w:rFonts w:ascii="宋体" w:eastAsia="宋体" w:hAnsi="宋体" w:cs="宋体"/>
          <w:sz w:val="22"/>
          <w:szCs w:val="22"/>
        </w:rPr>
      </w:pPr>
      <w:r w:rsidRPr="00662D1E">
        <w:rPr>
          <w:rFonts w:ascii="宋体" w:eastAsia="宋体" w:hAnsi="宋体" w:cs="宋体" w:hint="eastAsia"/>
          <w:color w:val="000000"/>
          <w:sz w:val="22"/>
          <w:szCs w:val="22"/>
        </w:rPr>
        <w:t>适用于山区地形条件复杂、地基处理难度大、墩柱较高等</w:t>
      </w:r>
      <w:r>
        <w:rPr>
          <w:rFonts w:ascii="宋体" w:eastAsia="宋体" w:hAnsi="宋体" w:cs="宋体" w:hint="eastAsia"/>
          <w:color w:val="000000"/>
          <w:sz w:val="22"/>
          <w:szCs w:val="22"/>
        </w:rPr>
        <w:t>复杂</w:t>
      </w:r>
      <w:r w:rsidRPr="00662D1E">
        <w:rPr>
          <w:rFonts w:ascii="宋体" w:eastAsia="宋体" w:hAnsi="宋体" w:cs="宋体" w:hint="eastAsia"/>
          <w:color w:val="000000"/>
          <w:sz w:val="22"/>
          <w:szCs w:val="22"/>
        </w:rPr>
        <w:t>情况下的现浇箱梁施工。</w:t>
      </w:r>
    </w:p>
    <w:p w14:paraId="1C81FA7C" w14:textId="77777777" w:rsidR="00B6400A" w:rsidRDefault="00C03AF2">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1.4技术特点</w:t>
      </w:r>
    </w:p>
    <w:p w14:paraId="4E0FDD80" w14:textId="77777777" w:rsidR="0057656D" w:rsidRPr="0057656D" w:rsidRDefault="00C03AF2" w:rsidP="0057656D">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（1）</w:t>
      </w:r>
      <w:r w:rsidR="0057656D" w:rsidRPr="0057656D">
        <w:rPr>
          <w:rFonts w:ascii="宋体" w:eastAsia="宋体" w:hAnsi="宋体" w:cs="宋体" w:hint="eastAsia"/>
          <w:sz w:val="22"/>
          <w:szCs w:val="22"/>
        </w:rPr>
        <w:t>整个支架体系为单跨式结构体系，中间无需设置支墩，整个上部荷载由抱箍与墩柱间摩擦力承受，减少了软弱地基处理与扩大基础施工的条件，支架不受净空影响并可在支架下方通航通车。</w:t>
      </w:r>
    </w:p>
    <w:p w14:paraId="51B165CB" w14:textId="22D591B1" w:rsidR="0057656D" w:rsidRPr="0057656D" w:rsidRDefault="0057656D" w:rsidP="0057656D">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（2）在</w:t>
      </w:r>
      <w:r w:rsidRPr="0057656D">
        <w:rPr>
          <w:rFonts w:ascii="宋体" w:eastAsia="宋体" w:hAnsi="宋体" w:cs="宋体" w:hint="eastAsia"/>
          <w:sz w:val="22"/>
          <w:szCs w:val="22"/>
        </w:rPr>
        <w:t>上抱箍底部增设一个下抱箍，抱箍之间用支撑杆连接，增加抱箍承载的安全系数。</w:t>
      </w:r>
    </w:p>
    <w:p w14:paraId="1D9B04F9" w14:textId="07709DCA" w:rsidR="0057656D" w:rsidRPr="0057656D" w:rsidRDefault="0057656D" w:rsidP="0057656D">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（3）</w:t>
      </w:r>
      <w:r w:rsidRPr="0057656D">
        <w:rPr>
          <w:rFonts w:ascii="宋体" w:eastAsia="宋体" w:hAnsi="宋体" w:cs="宋体" w:hint="eastAsia"/>
          <w:sz w:val="22"/>
          <w:szCs w:val="22"/>
        </w:rPr>
        <w:t>承重梁跨径由墩柱中心间距控制，将承重梁设置为桁架结构以增大承重梁承载力。</w:t>
      </w:r>
    </w:p>
    <w:p w14:paraId="079A065D" w14:textId="1EB45191" w:rsidR="0057656D" w:rsidRDefault="0057656D" w:rsidP="0057656D">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（4）</w:t>
      </w:r>
      <w:r w:rsidRPr="0057656D">
        <w:rPr>
          <w:rFonts w:ascii="宋体" w:eastAsia="宋体" w:hAnsi="宋体" w:cs="宋体" w:hint="eastAsia"/>
          <w:sz w:val="22"/>
          <w:szCs w:val="22"/>
        </w:rPr>
        <w:t>为防止不平衡荷载产生的弯矩对墩柱的侵害，故在边墩处设置钢管立柱+扩大基础以代替抱箍，保证墩柱结构安全。</w:t>
      </w:r>
    </w:p>
    <w:p w14:paraId="7DF82583" w14:textId="7AC9B715" w:rsidR="00B6400A" w:rsidRDefault="0057656D">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（5）</w:t>
      </w:r>
      <w:r w:rsidRPr="0057656D">
        <w:rPr>
          <w:rFonts w:ascii="宋体" w:eastAsia="宋体" w:hAnsi="宋体" w:cs="宋体" w:hint="eastAsia"/>
          <w:sz w:val="22"/>
          <w:szCs w:val="22"/>
        </w:rPr>
        <w:t>由于梁体</w:t>
      </w:r>
      <w:r>
        <w:rPr>
          <w:rFonts w:ascii="宋体" w:eastAsia="宋体" w:hAnsi="宋体" w:cs="宋体" w:hint="eastAsia"/>
          <w:sz w:val="22"/>
          <w:szCs w:val="22"/>
        </w:rPr>
        <w:t>存在</w:t>
      </w:r>
      <w:r w:rsidRPr="0057656D">
        <w:rPr>
          <w:rFonts w:ascii="宋体" w:eastAsia="宋体" w:hAnsi="宋体" w:cs="宋体" w:hint="eastAsia"/>
          <w:sz w:val="22"/>
          <w:szCs w:val="22"/>
        </w:rPr>
        <w:t>横坡、纵坡，故在分配梁顶部再次搭设一层满堂支架用以调坡。</w:t>
      </w:r>
    </w:p>
    <w:p w14:paraId="478E1E61" w14:textId="5B8BC158" w:rsidR="00431318" w:rsidRDefault="00431318" w:rsidP="00431318">
      <w:pPr>
        <w:widowControl/>
        <w:jc w:val="center"/>
        <w:rPr>
          <w:rFonts w:ascii="仿宋" w:eastAsia="仿宋" w:hAnsi="仿宋" w:cs="宋体"/>
          <w:kern w:val="0"/>
          <w:sz w:val="24"/>
        </w:rPr>
      </w:pPr>
      <w:r>
        <w:rPr>
          <w:rFonts w:ascii="仿宋" w:eastAsia="仿宋" w:hAnsi="仿宋" w:cs="宋体"/>
          <w:kern w:val="0"/>
          <w:sz w:val="24"/>
        </w:rPr>
        <w:object w:dxaOrig="2835" w:dyaOrig="2836" w14:anchorId="2FD661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9.15pt;height:177.25pt" o:ole="">
            <v:imagedata r:id="rId7" o:title=""/>
            <o:lock v:ext="edit" aspectratio="f"/>
          </v:shape>
          <o:OLEObject Type="Embed" ProgID="AutoCAD.Drawing.24" ShapeID="_x0000_i1025" DrawAspect="Content" ObjectID="_1723906270" r:id="rId8"/>
        </w:object>
      </w:r>
      <w:r>
        <w:rPr>
          <w:rFonts w:ascii="仿宋" w:eastAsia="仿宋" w:hAnsi="仿宋" w:cs="宋体" w:hint="eastAsia"/>
          <w:kern w:val="0"/>
          <w:sz w:val="24"/>
        </w:rPr>
        <w:object w:dxaOrig="2835" w:dyaOrig="2835" w14:anchorId="4E6D060E">
          <v:shape id="_x0000_i1026" type="#_x0000_t75" style="width:216.45pt;height:182.3pt" o:ole="">
            <v:imagedata r:id="rId9" o:title=""/>
            <o:lock v:ext="edit" aspectratio="f"/>
          </v:shape>
          <o:OLEObject Type="Embed" ProgID="AutoCAD.Drawing.24" ShapeID="_x0000_i1026" DrawAspect="Content" ObjectID="_1723906271" r:id="rId10"/>
        </w:object>
      </w:r>
    </w:p>
    <w:p w14:paraId="1B854109" w14:textId="3C716B6C" w:rsidR="00431318" w:rsidRPr="00431318" w:rsidRDefault="00431318" w:rsidP="00431318">
      <w:pPr>
        <w:widowControl/>
        <w:jc w:val="center"/>
        <w:rPr>
          <w:rFonts w:ascii="仿宋" w:eastAsia="仿宋" w:hAnsi="仿宋" w:cs="宋体"/>
          <w:b/>
          <w:bCs/>
          <w:kern w:val="0"/>
          <w:sz w:val="24"/>
        </w:rPr>
      </w:pPr>
      <w:r>
        <w:rPr>
          <w:rFonts w:ascii="仿宋" w:eastAsia="仿宋" w:hAnsi="仿宋" w:cs="宋体" w:hint="eastAsia"/>
          <w:b/>
          <w:bCs/>
          <w:kern w:val="0"/>
          <w:sz w:val="24"/>
        </w:rPr>
        <w:t>图1</w:t>
      </w:r>
      <w:r>
        <w:rPr>
          <w:rFonts w:ascii="仿宋" w:eastAsia="仿宋" w:hAnsi="仿宋" w:cs="宋体"/>
          <w:b/>
          <w:bCs/>
          <w:kern w:val="0"/>
          <w:sz w:val="24"/>
        </w:rPr>
        <w:t xml:space="preserve"> </w:t>
      </w:r>
      <w:r w:rsidRPr="00431318">
        <w:rPr>
          <w:rFonts w:ascii="仿宋" w:eastAsia="仿宋" w:hAnsi="仿宋" w:cs="宋体" w:hint="eastAsia"/>
          <w:b/>
          <w:bCs/>
          <w:kern w:val="0"/>
          <w:sz w:val="24"/>
        </w:rPr>
        <w:t>中、边墩抱箍</w:t>
      </w:r>
      <w:r w:rsidR="00785539">
        <w:rPr>
          <w:rFonts w:ascii="仿宋" w:eastAsia="仿宋" w:hAnsi="仿宋" w:cs="宋体" w:hint="eastAsia"/>
          <w:b/>
          <w:bCs/>
          <w:kern w:val="0"/>
          <w:sz w:val="24"/>
        </w:rPr>
        <w:t>支架</w:t>
      </w:r>
      <w:r w:rsidRPr="00431318">
        <w:rPr>
          <w:rFonts w:ascii="仿宋" w:eastAsia="仿宋" w:hAnsi="仿宋" w:cs="宋体" w:hint="eastAsia"/>
          <w:b/>
          <w:bCs/>
          <w:kern w:val="0"/>
          <w:sz w:val="24"/>
        </w:rPr>
        <w:t>横断面布置图</w:t>
      </w:r>
    </w:p>
    <w:p w14:paraId="27818BA1" w14:textId="77777777" w:rsidR="00431318" w:rsidRDefault="00431318">
      <w:pPr>
        <w:spacing w:line="312" w:lineRule="auto"/>
        <w:ind w:firstLineChars="200" w:firstLine="440"/>
        <w:rPr>
          <w:rFonts w:ascii="宋体" w:eastAsia="宋体" w:hAnsi="宋体" w:cs="宋体"/>
          <w:sz w:val="22"/>
          <w:szCs w:val="22"/>
        </w:rPr>
      </w:pPr>
    </w:p>
    <w:p w14:paraId="3E65C42E" w14:textId="479BF266" w:rsidR="00431318" w:rsidRDefault="00431318">
      <w:pPr>
        <w:spacing w:line="312" w:lineRule="auto"/>
        <w:ind w:firstLineChars="200" w:firstLine="640"/>
        <w:rPr>
          <w:rFonts w:ascii="宋体" w:eastAsia="宋体" w:hAnsi="宋体" w:cs="宋体"/>
          <w:sz w:val="22"/>
          <w:szCs w:val="22"/>
        </w:rPr>
      </w:pPr>
      <w:r>
        <w:rPr>
          <w:rFonts w:ascii="宋体" w:hAnsi="宋体" w:hint="eastAsia"/>
          <w:szCs w:val="21"/>
        </w:rPr>
        <w:object w:dxaOrig="7396" w:dyaOrig="3371" w14:anchorId="42B0F583">
          <v:shape id="_x0000_i1027" type="#_x0000_t75" style="width:445.6pt;height:199.55pt" o:ole="">
            <v:imagedata r:id="rId11" o:title="" croptop="9928f" cropbottom="31830f" cropleft="16569f" cropright="29287f" blacklevel="-26214f"/>
            <o:lock v:ext="edit" aspectratio="f"/>
          </v:shape>
          <o:OLEObject Type="Embed" ProgID="AutoCAD.Drawing.24" ShapeID="_x0000_i1027" DrawAspect="Content" ObjectID="_1723906272" r:id="rId12"/>
        </w:object>
      </w:r>
    </w:p>
    <w:p w14:paraId="0536FA4E" w14:textId="4DC6A6A9" w:rsidR="00B6400A" w:rsidRDefault="00C03AF2">
      <w:pPr>
        <w:spacing w:line="312" w:lineRule="auto"/>
        <w:jc w:val="center"/>
        <w:rPr>
          <w:rFonts w:ascii="宋体" w:eastAsia="宋体" w:hAnsi="宋体" w:cs="宋体"/>
          <w:sz w:val="22"/>
          <w:szCs w:val="22"/>
        </w:rPr>
      </w:pPr>
      <w:r>
        <w:rPr>
          <w:rFonts w:ascii="宋体" w:eastAsia="宋体" w:hAnsi="宋体" w:cs="宋体" w:hint="eastAsia"/>
          <w:b/>
          <w:bCs/>
          <w:sz w:val="22"/>
          <w:szCs w:val="22"/>
        </w:rPr>
        <w:t>图</w:t>
      </w:r>
      <w:r w:rsidR="00431318">
        <w:rPr>
          <w:rFonts w:ascii="宋体" w:eastAsia="宋体" w:hAnsi="宋体" w:cs="宋体"/>
          <w:b/>
          <w:bCs/>
          <w:sz w:val="22"/>
          <w:szCs w:val="22"/>
        </w:rPr>
        <w:t>2</w:t>
      </w:r>
      <w:r>
        <w:rPr>
          <w:rFonts w:ascii="宋体" w:eastAsia="宋体" w:hAnsi="宋体" w:cs="宋体" w:hint="eastAsia"/>
          <w:b/>
          <w:bCs/>
          <w:sz w:val="22"/>
          <w:szCs w:val="22"/>
        </w:rPr>
        <w:t xml:space="preserve"> </w:t>
      </w:r>
      <w:r w:rsidR="004A3E31">
        <w:rPr>
          <w:rFonts w:ascii="宋体" w:eastAsia="宋体" w:hAnsi="宋体" w:cs="宋体" w:hint="eastAsia"/>
          <w:b/>
          <w:bCs/>
          <w:sz w:val="22"/>
          <w:szCs w:val="22"/>
        </w:rPr>
        <w:t>抱箍支架纵断面布置图</w:t>
      </w:r>
    </w:p>
    <w:p w14:paraId="292D3DFB" w14:textId="77777777" w:rsidR="00B6400A" w:rsidRDefault="00C03AF2">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2.技术内容</w:t>
      </w:r>
    </w:p>
    <w:p w14:paraId="47AF9023" w14:textId="77777777" w:rsidR="00B6400A" w:rsidRDefault="00C03AF2">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2.1技术原理</w:t>
      </w:r>
    </w:p>
    <w:p w14:paraId="68396033" w14:textId="4A23B2EE" w:rsidR="00AE6537" w:rsidRPr="00AE6537" w:rsidRDefault="00AE6537" w:rsidP="00AE6537">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（1）</w:t>
      </w:r>
      <w:r w:rsidRPr="00AE6537">
        <w:rPr>
          <w:rFonts w:ascii="宋体" w:eastAsia="宋体" w:hAnsi="宋体" w:cs="宋体" w:hint="eastAsia"/>
          <w:sz w:val="22"/>
          <w:szCs w:val="22"/>
        </w:rPr>
        <w:t>对于多跨连续梁，中墩处采用双抱箍结构作为支撑点，</w:t>
      </w:r>
      <w:r>
        <w:rPr>
          <w:rFonts w:ascii="宋体" w:eastAsia="宋体" w:hAnsi="宋体" w:cs="宋体" w:hint="eastAsia"/>
          <w:sz w:val="22"/>
          <w:szCs w:val="22"/>
        </w:rPr>
        <w:t>上下</w:t>
      </w:r>
      <w:r w:rsidRPr="00AE6537">
        <w:rPr>
          <w:rFonts w:ascii="宋体" w:eastAsia="宋体" w:hAnsi="宋体" w:cs="宋体" w:hint="eastAsia"/>
          <w:sz w:val="22"/>
          <w:szCs w:val="22"/>
        </w:rPr>
        <w:t>两个抱箍竖向间距1.3m；中间设置竖向支撑杆，使两个抱箍形成整体受力，支撑杆采用2HN450×200型钢。在边墩较高、箱梁较重的情况下，经验算墩柱在施工过程中所承受的不平衡弯矩大于墩柱自身承载能力，因此在边墩处设置钢管立柱+扩大基础以代替抱箍，保证主体结构安全。</w:t>
      </w:r>
    </w:p>
    <w:p w14:paraId="7C2C6C13" w14:textId="3F28AF60" w:rsidR="00AE6537" w:rsidRPr="00AE6537" w:rsidRDefault="00AE6537" w:rsidP="00AE6537">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（2）</w:t>
      </w:r>
      <w:r w:rsidRPr="00AE6537">
        <w:rPr>
          <w:rFonts w:ascii="宋体" w:eastAsia="宋体" w:hAnsi="宋体" w:cs="宋体" w:hint="eastAsia"/>
          <w:sz w:val="22"/>
          <w:szCs w:val="22"/>
        </w:rPr>
        <w:t>在抱箍或钢管立柱顶设置承重梁，分为桁架式承重梁、单杆件承重梁等两种结构，</w:t>
      </w:r>
      <w:r>
        <w:rPr>
          <w:rFonts w:ascii="宋体" w:eastAsia="宋体" w:hAnsi="宋体" w:cs="宋体" w:hint="eastAsia"/>
          <w:sz w:val="22"/>
          <w:szCs w:val="22"/>
        </w:rPr>
        <w:t>由</w:t>
      </w:r>
      <w:r w:rsidRPr="00AE6537">
        <w:rPr>
          <w:rFonts w:ascii="宋体" w:eastAsia="宋体" w:hAnsi="宋体" w:cs="宋体" w:hint="eastAsia"/>
          <w:sz w:val="22"/>
          <w:szCs w:val="22"/>
        </w:rPr>
        <w:t>2HN450×200、I20a型钢加工而成。桁架式承重梁安装在中墩抱箍上，单杆件承重梁安装在边墩钢管立柱上。承重梁具体结构形式根据其跨度（钢管立柱、抱箍横桥向间距）、所承受荷载计算确定。</w:t>
      </w:r>
    </w:p>
    <w:p w14:paraId="4F3B1627" w14:textId="48ADD91A" w:rsidR="00AE6537" w:rsidRPr="00AE6537" w:rsidRDefault="009F2D10" w:rsidP="00AE6537">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（3）</w:t>
      </w:r>
      <w:r w:rsidR="00AE6537" w:rsidRPr="00AE6537">
        <w:rPr>
          <w:rFonts w:ascii="宋体" w:eastAsia="宋体" w:hAnsi="宋体" w:cs="宋体" w:hint="eastAsia"/>
          <w:sz w:val="22"/>
          <w:szCs w:val="22"/>
        </w:rPr>
        <w:t>贝雷纵梁安装在承重横梁上，贝雷纵梁为单跨式简支结构，其跨度大部分均超过20m，为保证其强度和刚度满足要求，在贝雷纵梁下弦杆位置增设加强弦杆。分配梁安装在贝雷纵梁上，采用I20a</w:t>
      </w:r>
      <w:r w:rsidR="00AE6537" w:rsidRPr="00AE6537">
        <w:rPr>
          <w:rFonts w:ascii="宋体" w:eastAsia="宋体" w:hAnsi="宋体" w:cs="宋体" w:hint="eastAsia"/>
          <w:sz w:val="22"/>
          <w:szCs w:val="22"/>
        </w:rPr>
        <w:lastRenderedPageBreak/>
        <w:t>型钢。</w:t>
      </w:r>
    </w:p>
    <w:p w14:paraId="35397345" w14:textId="62AC5BC2" w:rsidR="00B6400A" w:rsidRDefault="009F2D10">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（4）</w:t>
      </w:r>
      <w:r w:rsidR="00AE6537" w:rsidRPr="00AE6537">
        <w:rPr>
          <w:rFonts w:ascii="宋体" w:eastAsia="宋体" w:hAnsi="宋体" w:cs="宋体" w:hint="eastAsia"/>
          <w:sz w:val="22"/>
          <w:szCs w:val="22"/>
        </w:rPr>
        <w:t>满堂支架安装在分配梁上，用以调整支架的纵、横坡，以保证梁体线形满足要求。</w:t>
      </w:r>
    </w:p>
    <w:p w14:paraId="09491AF0" w14:textId="2B2340D6" w:rsidR="003911A5" w:rsidRDefault="002C5111" w:rsidP="003911A5">
      <w:pPr>
        <w:spacing w:line="312" w:lineRule="auto"/>
        <w:ind w:firstLineChars="200" w:firstLine="440"/>
        <w:jc w:val="center"/>
        <w:rPr>
          <w:rFonts w:ascii="宋体" w:eastAsia="宋体" w:hAnsi="宋体" w:cs="宋体"/>
          <w:sz w:val="22"/>
          <w:szCs w:val="22"/>
        </w:rPr>
      </w:pPr>
      <w:r w:rsidRPr="002C5111">
        <w:rPr>
          <w:rFonts w:ascii="宋体" w:eastAsia="宋体" w:hAnsi="宋体" w:cs="宋体"/>
          <w:noProof/>
          <w:sz w:val="22"/>
          <w:szCs w:val="22"/>
        </w:rPr>
        <w:drawing>
          <wp:inline distT="0" distB="0" distL="0" distR="0" wp14:anchorId="1D79FEA2" wp14:editId="370BAD3E">
            <wp:extent cx="2862805" cy="2147104"/>
            <wp:effectExtent l="0" t="0" r="0" b="5715"/>
            <wp:docPr id="32775" name="图片 3">
              <a:extLst xmlns:a="http://schemas.openxmlformats.org/drawingml/2006/main">
                <a:ext uri="{FF2B5EF4-FFF2-40B4-BE49-F238E27FC236}">
                  <a16:creationId xmlns:a16="http://schemas.microsoft.com/office/drawing/2014/main" id="{6430D8FD-0E40-33D8-0815-47295B9A3D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5" name="图片 3">
                      <a:extLst>
                        <a:ext uri="{FF2B5EF4-FFF2-40B4-BE49-F238E27FC236}">
                          <a16:creationId xmlns:a16="http://schemas.microsoft.com/office/drawing/2014/main" id="{6430D8FD-0E40-33D8-0815-47295B9A3D91}"/>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4117" cy="2155588"/>
                    </a:xfrm>
                    <a:prstGeom prst="rect">
                      <a:avLst/>
                    </a:prstGeom>
                    <a:noFill/>
                    <a:ln>
                      <a:noFill/>
                    </a:ln>
                  </pic:spPr>
                </pic:pic>
              </a:graphicData>
            </a:graphic>
          </wp:inline>
        </w:drawing>
      </w:r>
      <w:r w:rsidR="008C4104">
        <w:rPr>
          <w:rFonts w:ascii="宋体" w:eastAsia="宋体" w:hAnsi="宋体" w:cs="宋体" w:hint="eastAsia"/>
          <w:sz w:val="22"/>
          <w:szCs w:val="22"/>
        </w:rPr>
        <w:t xml:space="preserve"> </w:t>
      </w:r>
      <w:r w:rsidR="003911A5" w:rsidRPr="003911A5">
        <w:rPr>
          <w:rFonts w:ascii="宋体" w:eastAsia="宋体" w:hAnsi="宋体" w:cs="宋体"/>
          <w:noProof/>
          <w:sz w:val="22"/>
          <w:szCs w:val="22"/>
        </w:rPr>
        <w:drawing>
          <wp:inline distT="0" distB="0" distL="0" distR="0" wp14:anchorId="7FD1D799" wp14:editId="3C2801CD">
            <wp:extent cx="2864734" cy="2148922"/>
            <wp:effectExtent l="0" t="0" r="0" b="3810"/>
            <wp:docPr id="32776" name="图片 5">
              <a:extLst xmlns:a="http://schemas.openxmlformats.org/drawingml/2006/main">
                <a:ext uri="{FF2B5EF4-FFF2-40B4-BE49-F238E27FC236}">
                  <a16:creationId xmlns:a16="http://schemas.microsoft.com/office/drawing/2014/main" id="{20F6BF78-8C97-943D-69BA-35F6D4B951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6" name="图片 5">
                      <a:extLst>
                        <a:ext uri="{FF2B5EF4-FFF2-40B4-BE49-F238E27FC236}">
                          <a16:creationId xmlns:a16="http://schemas.microsoft.com/office/drawing/2014/main" id="{20F6BF78-8C97-943D-69BA-35F6D4B9518E}"/>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67168" cy="2150748"/>
                    </a:xfrm>
                    <a:prstGeom prst="rect">
                      <a:avLst/>
                    </a:prstGeom>
                    <a:noFill/>
                    <a:ln>
                      <a:noFill/>
                    </a:ln>
                  </pic:spPr>
                </pic:pic>
              </a:graphicData>
            </a:graphic>
          </wp:inline>
        </w:drawing>
      </w:r>
    </w:p>
    <w:p w14:paraId="575CD332" w14:textId="5274A0F7" w:rsidR="003911A5" w:rsidRPr="003911A5" w:rsidRDefault="003911A5" w:rsidP="003911A5">
      <w:pPr>
        <w:spacing w:line="312" w:lineRule="auto"/>
        <w:ind w:firstLineChars="200" w:firstLine="442"/>
        <w:jc w:val="center"/>
        <w:rPr>
          <w:rFonts w:ascii="宋体" w:eastAsia="宋体" w:hAnsi="宋体" w:cs="宋体"/>
          <w:b/>
          <w:bCs/>
          <w:sz w:val="22"/>
          <w:szCs w:val="22"/>
        </w:rPr>
      </w:pPr>
      <w:r w:rsidRPr="003911A5">
        <w:rPr>
          <w:rFonts w:ascii="宋体" w:eastAsia="宋体" w:hAnsi="宋体" w:cs="宋体" w:hint="eastAsia"/>
          <w:b/>
          <w:bCs/>
          <w:sz w:val="22"/>
          <w:szCs w:val="22"/>
        </w:rPr>
        <w:t>图3</w:t>
      </w:r>
      <w:r w:rsidRPr="003911A5">
        <w:rPr>
          <w:rFonts w:ascii="宋体" w:eastAsia="宋体" w:hAnsi="宋体" w:cs="宋体"/>
          <w:b/>
          <w:bCs/>
          <w:sz w:val="22"/>
          <w:szCs w:val="22"/>
        </w:rPr>
        <w:t xml:space="preserve"> </w:t>
      </w:r>
      <w:r w:rsidR="002C5111">
        <w:rPr>
          <w:rFonts w:ascii="宋体" w:eastAsia="宋体" w:hAnsi="宋体" w:cs="宋体" w:hint="eastAsia"/>
          <w:b/>
          <w:bCs/>
          <w:sz w:val="22"/>
          <w:szCs w:val="22"/>
        </w:rPr>
        <w:t>双抱箍与</w:t>
      </w:r>
      <w:r w:rsidRPr="003911A5">
        <w:rPr>
          <w:rFonts w:ascii="宋体" w:eastAsia="宋体" w:hAnsi="宋体" w:cs="宋体" w:hint="eastAsia"/>
          <w:b/>
          <w:bCs/>
          <w:sz w:val="22"/>
          <w:szCs w:val="22"/>
        </w:rPr>
        <w:t>贝雷梁弦杆加强</w:t>
      </w:r>
    </w:p>
    <w:p w14:paraId="1A41C10A" w14:textId="5784D921" w:rsidR="00020C3A" w:rsidRPr="00020C3A" w:rsidRDefault="00020C3A" w:rsidP="00020C3A">
      <w:pPr>
        <w:spacing w:line="312" w:lineRule="auto"/>
        <w:ind w:firstLineChars="200" w:firstLine="442"/>
        <w:outlineLvl w:val="1"/>
        <w:rPr>
          <w:rFonts w:ascii="宋体" w:eastAsia="宋体" w:hAnsi="宋体" w:cs="宋体"/>
          <w:b/>
          <w:bCs/>
          <w:sz w:val="22"/>
          <w:szCs w:val="22"/>
        </w:rPr>
      </w:pPr>
      <w:r w:rsidRPr="00020C3A">
        <w:rPr>
          <w:rFonts w:ascii="宋体" w:eastAsia="宋体" w:hAnsi="宋体" w:cs="宋体" w:hint="eastAsia"/>
          <w:b/>
          <w:bCs/>
          <w:sz w:val="22"/>
          <w:szCs w:val="22"/>
        </w:rPr>
        <w:t>2.</w:t>
      </w:r>
      <w:r w:rsidRPr="00020C3A">
        <w:rPr>
          <w:rFonts w:ascii="宋体" w:eastAsia="宋体" w:hAnsi="宋体" w:cs="宋体"/>
          <w:b/>
          <w:bCs/>
          <w:sz w:val="22"/>
          <w:szCs w:val="22"/>
        </w:rPr>
        <w:t>2</w:t>
      </w:r>
      <w:r w:rsidR="00286861">
        <w:rPr>
          <w:rFonts w:ascii="宋体" w:eastAsia="宋体" w:hAnsi="宋体" w:cs="宋体" w:hint="eastAsia"/>
          <w:b/>
          <w:bCs/>
          <w:sz w:val="22"/>
          <w:szCs w:val="22"/>
        </w:rPr>
        <w:t>工艺流程</w:t>
      </w:r>
    </w:p>
    <w:p w14:paraId="3F1F7052"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具体实施方式如下：</w:t>
      </w:r>
    </w:p>
    <w:p w14:paraId="3424D98C"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（1）根据桥墩尺寸制备抱箍、承重横梁、分配梁、钢管立柱等构件，并配备相应的紧固件。</w:t>
      </w:r>
    </w:p>
    <w:p w14:paraId="04BAAEF3"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（2）在地面将贝雷纵梁拼装成整体，并将加强弦杆通过配套螺栓固定在贝雷纵梁下弦杆上。</w:t>
      </w:r>
    </w:p>
    <w:p w14:paraId="08D640A6"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3）利用起重设备将两个半圆形抱箍按设计位置临时固定在墩柱上，位置调整合格后，安装高强螺栓；高强螺栓采用专用电动扳手拧紧，并严格按照设计要求顺序施拧。先安装下抱箍，再安装上抱箍，最后安装支撑杆。</w:t>
      </w:r>
    </w:p>
    <w:p w14:paraId="1E7AE5C4"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（4）按设计位置施工条形扩大基础；待混凝土强度达到规范要求后，利用起重设备将钢管立柱按设计位置吊放在边墩扩大基础上，并安装相应加固构配件。</w:t>
      </w:r>
    </w:p>
    <w:p w14:paraId="6BCD524A"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（5）利用起重设备将贝雷纵梁按设计位置吊放在边墩单杆式承重横梁、中墩桁架式承重横梁上，并安装相应加固构配件。</w:t>
      </w:r>
    </w:p>
    <w:p w14:paraId="3EDAC2AA"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（6）在贝雷纵梁上按设计要求铺设型钢分配梁，并安装相应加固构配件。</w:t>
      </w:r>
    </w:p>
    <w:p w14:paraId="696ACF3E"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（7）在型钢分配梁上按设计要求搭设满堂支架。</w:t>
      </w:r>
    </w:p>
    <w:p w14:paraId="419D7569"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（8）在满堂支架上按设计要求搭设模板系统。</w:t>
      </w:r>
    </w:p>
    <w:p w14:paraId="50AE0899"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（9）支架经预压符合规范要求后，进行现浇箱梁施工。</w:t>
      </w:r>
    </w:p>
    <w:p w14:paraId="3F8CAC0D" w14:textId="77777777" w:rsidR="00286861" w:rsidRPr="00286861"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（10）中墩处两侧混凝土浇筑时，应控制两侧不平衡重量不超过墩柱自身承载能力。</w:t>
      </w:r>
    </w:p>
    <w:p w14:paraId="0542C3B8" w14:textId="12B139BB" w:rsidR="00020C3A" w:rsidRDefault="00286861" w:rsidP="00286861">
      <w:pPr>
        <w:spacing w:line="312" w:lineRule="auto"/>
        <w:ind w:firstLineChars="200" w:firstLine="440"/>
        <w:rPr>
          <w:rFonts w:ascii="宋体" w:eastAsia="宋体" w:hAnsi="宋体" w:cs="宋体"/>
          <w:sz w:val="22"/>
          <w:szCs w:val="22"/>
        </w:rPr>
      </w:pPr>
      <w:r w:rsidRPr="00286861">
        <w:rPr>
          <w:rFonts w:ascii="宋体" w:eastAsia="宋体" w:hAnsi="宋体" w:cs="宋体" w:hint="eastAsia"/>
          <w:sz w:val="22"/>
          <w:szCs w:val="22"/>
        </w:rPr>
        <w:t>（11）待现浇箱梁的混凝土强度达到规范要求或预应力张拉完成后，拆除整个支架。</w:t>
      </w:r>
    </w:p>
    <w:p w14:paraId="1FA69AD3" w14:textId="176C67E2" w:rsidR="00B6400A" w:rsidRDefault="00C03AF2">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3.应用效果</w:t>
      </w:r>
    </w:p>
    <w:p w14:paraId="364F47D0" w14:textId="77777777" w:rsidR="00A50E63" w:rsidRPr="00A50E63" w:rsidRDefault="00A50E63" w:rsidP="00A50E63">
      <w:pPr>
        <w:spacing w:line="312" w:lineRule="auto"/>
        <w:ind w:firstLineChars="200" w:firstLine="442"/>
        <w:outlineLvl w:val="1"/>
        <w:rPr>
          <w:rFonts w:ascii="宋体" w:eastAsia="宋体" w:hAnsi="宋体" w:cs="宋体"/>
          <w:b/>
          <w:bCs/>
          <w:sz w:val="22"/>
          <w:szCs w:val="22"/>
        </w:rPr>
      </w:pPr>
      <w:r w:rsidRPr="00A50E63">
        <w:rPr>
          <w:rFonts w:ascii="宋体" w:eastAsia="宋体" w:hAnsi="宋体" w:cs="宋体" w:hint="eastAsia"/>
          <w:b/>
          <w:bCs/>
          <w:sz w:val="22"/>
          <w:szCs w:val="22"/>
        </w:rPr>
        <w:t>3.</w:t>
      </w:r>
      <w:r w:rsidRPr="00A50E63">
        <w:rPr>
          <w:rFonts w:ascii="宋体" w:eastAsia="宋体" w:hAnsi="宋体" w:cs="宋体"/>
          <w:b/>
          <w:bCs/>
          <w:sz w:val="22"/>
          <w:szCs w:val="22"/>
        </w:rPr>
        <w:t>1</w:t>
      </w:r>
      <w:r w:rsidRPr="00A50E63">
        <w:rPr>
          <w:rFonts w:ascii="宋体" w:eastAsia="宋体" w:hAnsi="宋体" w:cs="宋体" w:hint="eastAsia"/>
          <w:b/>
          <w:bCs/>
          <w:sz w:val="22"/>
          <w:szCs w:val="22"/>
        </w:rPr>
        <w:t>现场应用效果</w:t>
      </w:r>
    </w:p>
    <w:p w14:paraId="58757EE9" w14:textId="192B7019" w:rsidR="00B6400A" w:rsidRPr="00D81AED" w:rsidRDefault="00DC18B6" w:rsidP="00D81AED">
      <w:pPr>
        <w:spacing w:line="312" w:lineRule="auto"/>
        <w:ind w:firstLineChars="200" w:firstLine="440"/>
        <w:rPr>
          <w:rFonts w:ascii="宋体" w:eastAsia="宋体" w:hAnsi="宋体" w:cs="宋体"/>
          <w:color w:val="000000"/>
          <w:sz w:val="22"/>
          <w:szCs w:val="22"/>
        </w:rPr>
      </w:pPr>
      <w:r w:rsidRPr="00DC18B6">
        <w:rPr>
          <w:rFonts w:ascii="宋体" w:eastAsia="宋体" w:hAnsi="宋体" w:cs="宋体" w:hint="eastAsia"/>
          <w:color w:val="000000"/>
          <w:sz w:val="22"/>
          <w:szCs w:val="22"/>
        </w:rPr>
        <w:t>鲍峡枢纽互通现浇箱梁施工采用抱箍式无落地支架，用抱箍替代了常规支架的钢管立柱，在规定工期内完成整个互通区现浇箱梁的施工，</w:t>
      </w:r>
      <w:r w:rsidR="00D81AED">
        <w:rPr>
          <w:rFonts w:ascii="宋体" w:eastAsia="宋体" w:hAnsi="宋体" w:cs="宋体" w:hint="eastAsia"/>
          <w:color w:val="000000"/>
          <w:sz w:val="22"/>
          <w:szCs w:val="22"/>
        </w:rPr>
        <w:t>施工期间</w:t>
      </w:r>
      <w:r w:rsidR="00D81AED" w:rsidRPr="00D81AED">
        <w:rPr>
          <w:rFonts w:ascii="宋体" w:eastAsia="宋体" w:hAnsi="宋体" w:cs="宋体" w:hint="eastAsia"/>
          <w:color w:val="000000"/>
          <w:sz w:val="22"/>
          <w:szCs w:val="22"/>
        </w:rPr>
        <w:t>满足了交通正常通行与河道行洪的要求</w:t>
      </w:r>
      <w:r w:rsidR="00D81AED">
        <w:rPr>
          <w:rFonts w:ascii="宋体" w:eastAsia="宋体" w:hAnsi="宋体" w:cs="宋体" w:hint="eastAsia"/>
          <w:color w:val="000000"/>
          <w:sz w:val="22"/>
          <w:szCs w:val="22"/>
        </w:rPr>
        <w:t>，</w:t>
      </w:r>
      <w:r w:rsidRPr="00DC18B6">
        <w:rPr>
          <w:rFonts w:ascii="宋体" w:eastAsia="宋体" w:hAnsi="宋体" w:cs="宋体" w:hint="eastAsia"/>
          <w:color w:val="000000"/>
          <w:sz w:val="22"/>
          <w:szCs w:val="22"/>
        </w:rPr>
        <w:t>未发生安全、质量事故，实际使用效果良好。</w:t>
      </w:r>
    </w:p>
    <w:p w14:paraId="7F43F907" w14:textId="77777777" w:rsidR="00A50E63" w:rsidRDefault="00A50E63" w:rsidP="00A50E63">
      <w:pPr>
        <w:jc w:val="center"/>
      </w:pPr>
      <w:r>
        <w:rPr>
          <w:noProof/>
        </w:rPr>
        <w:lastRenderedPageBreak/>
        <w:drawing>
          <wp:inline distT="0" distB="0" distL="0" distR="0" wp14:anchorId="285A1246" wp14:editId="227BDA14">
            <wp:extent cx="2320925" cy="1440180"/>
            <wp:effectExtent l="0" t="0" r="3175" b="762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5"/>
                    <a:srcRect r="8281"/>
                    <a:stretch>
                      <a:fillRect/>
                    </a:stretch>
                  </pic:blipFill>
                  <pic:spPr>
                    <a:xfrm>
                      <a:off x="0" y="0"/>
                      <a:ext cx="2320925" cy="1440180"/>
                    </a:xfrm>
                    <a:prstGeom prst="rect">
                      <a:avLst/>
                    </a:prstGeom>
                  </pic:spPr>
                </pic:pic>
              </a:graphicData>
            </a:graphic>
          </wp:inline>
        </w:drawing>
      </w:r>
      <w:r>
        <w:rPr>
          <w:noProof/>
        </w:rPr>
        <w:drawing>
          <wp:inline distT="0" distB="0" distL="114300" distR="114300" wp14:anchorId="0469F228" wp14:editId="6F7BA78B">
            <wp:extent cx="2689225" cy="1440180"/>
            <wp:effectExtent l="0" t="0" r="15875" b="7620"/>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6"/>
                    <a:srcRect l="7694"/>
                    <a:stretch>
                      <a:fillRect/>
                    </a:stretch>
                  </pic:blipFill>
                  <pic:spPr>
                    <a:xfrm>
                      <a:off x="0" y="0"/>
                      <a:ext cx="2689225" cy="1440180"/>
                    </a:xfrm>
                    <a:prstGeom prst="rect">
                      <a:avLst/>
                    </a:prstGeom>
                    <a:noFill/>
                    <a:ln w="9525">
                      <a:noFill/>
                    </a:ln>
                  </pic:spPr>
                </pic:pic>
              </a:graphicData>
            </a:graphic>
          </wp:inline>
        </w:drawing>
      </w:r>
    </w:p>
    <w:p w14:paraId="6DB56E43" w14:textId="77777777" w:rsidR="00A50E63" w:rsidRPr="00A50E63" w:rsidRDefault="00A50E63" w:rsidP="00A50E63">
      <w:pPr>
        <w:jc w:val="center"/>
        <w:rPr>
          <w:rFonts w:asciiTheme="minorEastAsia" w:eastAsiaTheme="minorEastAsia" w:hAnsiTheme="minorEastAsia"/>
          <w:sz w:val="21"/>
          <w:szCs w:val="21"/>
        </w:rPr>
      </w:pPr>
      <w:r w:rsidRPr="00A50E63">
        <w:rPr>
          <w:rFonts w:asciiTheme="minorEastAsia" w:eastAsiaTheme="minorEastAsia" w:hAnsiTheme="minorEastAsia" w:cs="宋体" w:hint="eastAsia"/>
          <w:kern w:val="0"/>
          <w:sz w:val="21"/>
          <w:szCs w:val="21"/>
        </w:rPr>
        <w:t>抱箍建模计算                         整体支架建模计算</w:t>
      </w:r>
    </w:p>
    <w:p w14:paraId="6453EFC2" w14:textId="77777777" w:rsidR="00A50E63" w:rsidRPr="00A50E63" w:rsidRDefault="00A50E63" w:rsidP="00A50E63">
      <w:pPr>
        <w:jc w:val="center"/>
        <w:rPr>
          <w:rFonts w:asciiTheme="minorEastAsia" w:eastAsiaTheme="minorEastAsia" w:hAnsiTheme="minorEastAsia"/>
          <w:sz w:val="21"/>
          <w:szCs w:val="21"/>
        </w:rPr>
      </w:pPr>
      <w:r w:rsidRPr="00A50E63">
        <w:rPr>
          <w:rFonts w:asciiTheme="minorEastAsia" w:eastAsiaTheme="minorEastAsia" w:hAnsiTheme="minorEastAsia"/>
          <w:noProof/>
          <w:sz w:val="21"/>
          <w:szCs w:val="21"/>
        </w:rPr>
        <w:drawing>
          <wp:inline distT="0" distB="0" distL="114300" distR="114300" wp14:anchorId="75D7767B" wp14:editId="65E9379B">
            <wp:extent cx="2402205" cy="1800225"/>
            <wp:effectExtent l="0" t="0" r="17145" b="952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7"/>
                    <a:stretch>
                      <a:fillRect/>
                    </a:stretch>
                  </pic:blipFill>
                  <pic:spPr>
                    <a:xfrm>
                      <a:off x="0" y="0"/>
                      <a:ext cx="2402205" cy="1800225"/>
                    </a:xfrm>
                    <a:prstGeom prst="rect">
                      <a:avLst/>
                    </a:prstGeom>
                    <a:noFill/>
                    <a:ln>
                      <a:noFill/>
                    </a:ln>
                  </pic:spPr>
                </pic:pic>
              </a:graphicData>
            </a:graphic>
          </wp:inline>
        </w:drawing>
      </w:r>
      <w:r w:rsidRPr="00A50E63">
        <w:rPr>
          <w:rFonts w:asciiTheme="minorEastAsia" w:eastAsiaTheme="minorEastAsia" w:hAnsiTheme="minorEastAsia" w:hint="eastAsia"/>
          <w:sz w:val="21"/>
          <w:szCs w:val="21"/>
        </w:rPr>
        <w:t xml:space="preserve"> </w:t>
      </w:r>
      <w:r w:rsidRPr="00A50E63">
        <w:rPr>
          <w:rFonts w:asciiTheme="minorEastAsia" w:eastAsiaTheme="minorEastAsia" w:hAnsiTheme="minorEastAsia"/>
          <w:noProof/>
          <w:sz w:val="21"/>
          <w:szCs w:val="21"/>
        </w:rPr>
        <w:drawing>
          <wp:inline distT="0" distB="0" distL="114300" distR="114300" wp14:anchorId="3F0716F1" wp14:editId="0E07E908">
            <wp:extent cx="2693035" cy="1800225"/>
            <wp:effectExtent l="0" t="0" r="12065" b="9525"/>
            <wp:docPr id="14" name="图片 14"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444"/>
                    <pic:cNvPicPr>
                      <a:picLocks noChangeAspect="1"/>
                    </pic:cNvPicPr>
                  </pic:nvPicPr>
                  <pic:blipFill>
                    <a:blip r:embed="rId18"/>
                    <a:stretch>
                      <a:fillRect/>
                    </a:stretch>
                  </pic:blipFill>
                  <pic:spPr>
                    <a:xfrm>
                      <a:off x="0" y="0"/>
                      <a:ext cx="2693035" cy="1800225"/>
                    </a:xfrm>
                    <a:prstGeom prst="rect">
                      <a:avLst/>
                    </a:prstGeom>
                  </pic:spPr>
                </pic:pic>
              </a:graphicData>
            </a:graphic>
          </wp:inline>
        </w:drawing>
      </w:r>
    </w:p>
    <w:p w14:paraId="0321C337" w14:textId="77777777" w:rsidR="00A50E63" w:rsidRPr="00A50E63" w:rsidRDefault="00A50E63" w:rsidP="00A50E63">
      <w:pPr>
        <w:widowControl/>
        <w:jc w:val="center"/>
        <w:rPr>
          <w:rFonts w:asciiTheme="minorEastAsia" w:eastAsiaTheme="minorEastAsia" w:hAnsiTheme="minorEastAsia" w:cs="宋体"/>
          <w:kern w:val="0"/>
          <w:sz w:val="21"/>
          <w:szCs w:val="21"/>
        </w:rPr>
      </w:pPr>
      <w:r w:rsidRPr="00A50E63">
        <w:rPr>
          <w:rFonts w:asciiTheme="minorEastAsia" w:eastAsiaTheme="minorEastAsia" w:hAnsiTheme="minorEastAsia" w:cs="宋体" w:hint="eastAsia"/>
          <w:kern w:val="0"/>
          <w:sz w:val="21"/>
          <w:szCs w:val="21"/>
        </w:rPr>
        <w:t>抱箍地面荷载试验                          支架搭设建模模拟</w:t>
      </w:r>
    </w:p>
    <w:p w14:paraId="414AD15F" w14:textId="77777777" w:rsidR="00A50E63" w:rsidRPr="00A50E63" w:rsidRDefault="00A50E63" w:rsidP="00A50E63">
      <w:pPr>
        <w:jc w:val="center"/>
        <w:rPr>
          <w:rFonts w:asciiTheme="minorEastAsia" w:eastAsiaTheme="minorEastAsia" w:hAnsiTheme="minorEastAsia"/>
          <w:sz w:val="21"/>
          <w:szCs w:val="21"/>
        </w:rPr>
      </w:pPr>
      <w:r w:rsidRPr="00A50E63">
        <w:rPr>
          <w:rFonts w:asciiTheme="minorEastAsia" w:eastAsiaTheme="minorEastAsia" w:hAnsiTheme="minorEastAsia" w:hint="eastAsia"/>
          <w:noProof/>
          <w:sz w:val="21"/>
          <w:szCs w:val="21"/>
        </w:rPr>
        <w:drawing>
          <wp:inline distT="0" distB="0" distL="114300" distR="114300" wp14:anchorId="60838456" wp14:editId="3078CC6E">
            <wp:extent cx="2400300" cy="1800225"/>
            <wp:effectExtent l="0" t="0" r="0" b="9525"/>
            <wp:docPr id="15" name="图片 15" descr="1、抱箍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抱箍安装"/>
                    <pic:cNvPicPr>
                      <a:picLocks noChangeAspect="1"/>
                    </pic:cNvPicPr>
                  </pic:nvPicPr>
                  <pic:blipFill>
                    <a:blip r:embed="rId19"/>
                    <a:stretch>
                      <a:fillRect/>
                    </a:stretch>
                  </pic:blipFill>
                  <pic:spPr>
                    <a:xfrm>
                      <a:off x="0" y="0"/>
                      <a:ext cx="2400300" cy="1800225"/>
                    </a:xfrm>
                    <a:prstGeom prst="rect">
                      <a:avLst/>
                    </a:prstGeom>
                  </pic:spPr>
                </pic:pic>
              </a:graphicData>
            </a:graphic>
          </wp:inline>
        </w:drawing>
      </w:r>
      <w:r w:rsidRPr="00A50E63">
        <w:rPr>
          <w:rFonts w:asciiTheme="minorEastAsia" w:eastAsiaTheme="minorEastAsia" w:hAnsiTheme="minorEastAsia" w:hint="eastAsia"/>
          <w:noProof/>
          <w:sz w:val="21"/>
          <w:szCs w:val="21"/>
        </w:rPr>
        <w:drawing>
          <wp:inline distT="0" distB="0" distL="114300" distR="114300" wp14:anchorId="25477519" wp14:editId="41641174">
            <wp:extent cx="2400300" cy="1800225"/>
            <wp:effectExtent l="0" t="0" r="0" b="9525"/>
            <wp:docPr id="16" name="图片 16" descr="2、承重横梁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承重横梁安装"/>
                    <pic:cNvPicPr>
                      <a:picLocks noChangeAspect="1"/>
                    </pic:cNvPicPr>
                  </pic:nvPicPr>
                  <pic:blipFill>
                    <a:blip r:embed="rId20"/>
                    <a:stretch>
                      <a:fillRect/>
                    </a:stretch>
                  </pic:blipFill>
                  <pic:spPr>
                    <a:xfrm>
                      <a:off x="0" y="0"/>
                      <a:ext cx="2400300" cy="1800225"/>
                    </a:xfrm>
                    <a:prstGeom prst="rect">
                      <a:avLst/>
                    </a:prstGeom>
                  </pic:spPr>
                </pic:pic>
              </a:graphicData>
            </a:graphic>
          </wp:inline>
        </w:drawing>
      </w:r>
    </w:p>
    <w:p w14:paraId="6E4F12C9" w14:textId="77777777" w:rsidR="00A50E63" w:rsidRPr="00A50E63" w:rsidRDefault="00A50E63" w:rsidP="00A50E63">
      <w:pPr>
        <w:jc w:val="center"/>
        <w:rPr>
          <w:rFonts w:asciiTheme="minorEastAsia" w:eastAsiaTheme="minorEastAsia" w:hAnsiTheme="minorEastAsia"/>
          <w:sz w:val="21"/>
          <w:szCs w:val="21"/>
        </w:rPr>
      </w:pPr>
      <w:r w:rsidRPr="00A50E63">
        <w:rPr>
          <w:rFonts w:asciiTheme="minorEastAsia" w:eastAsiaTheme="minorEastAsia" w:hAnsiTheme="minorEastAsia" w:cs="宋体" w:hint="eastAsia"/>
          <w:kern w:val="0"/>
          <w:sz w:val="21"/>
          <w:szCs w:val="21"/>
        </w:rPr>
        <w:t>抱箍安装                           承重横梁安装</w:t>
      </w:r>
    </w:p>
    <w:p w14:paraId="6A90A1BA" w14:textId="77777777" w:rsidR="00A50E63" w:rsidRPr="00A50E63" w:rsidRDefault="00A50E63" w:rsidP="00A50E63">
      <w:pPr>
        <w:jc w:val="center"/>
        <w:rPr>
          <w:rFonts w:asciiTheme="minorEastAsia" w:eastAsiaTheme="minorEastAsia" w:hAnsiTheme="minorEastAsia"/>
          <w:sz w:val="21"/>
          <w:szCs w:val="21"/>
        </w:rPr>
      </w:pPr>
      <w:r w:rsidRPr="00A50E63">
        <w:rPr>
          <w:rFonts w:asciiTheme="minorEastAsia" w:eastAsiaTheme="minorEastAsia" w:hAnsiTheme="minorEastAsia" w:hint="eastAsia"/>
          <w:noProof/>
          <w:sz w:val="21"/>
          <w:szCs w:val="21"/>
        </w:rPr>
        <w:drawing>
          <wp:inline distT="0" distB="0" distL="114300" distR="114300" wp14:anchorId="36FE7305" wp14:editId="5A8F6586">
            <wp:extent cx="2400300" cy="1800225"/>
            <wp:effectExtent l="0" t="0" r="0" b="9525"/>
            <wp:docPr id="17" name="图片 17" descr="3、承重纵梁安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3、承重纵梁安装 "/>
                    <pic:cNvPicPr>
                      <a:picLocks noChangeAspect="1"/>
                    </pic:cNvPicPr>
                  </pic:nvPicPr>
                  <pic:blipFill>
                    <a:blip r:embed="rId21"/>
                    <a:stretch>
                      <a:fillRect/>
                    </a:stretch>
                  </pic:blipFill>
                  <pic:spPr>
                    <a:xfrm>
                      <a:off x="0" y="0"/>
                      <a:ext cx="2400300" cy="1800225"/>
                    </a:xfrm>
                    <a:prstGeom prst="rect">
                      <a:avLst/>
                    </a:prstGeom>
                  </pic:spPr>
                </pic:pic>
              </a:graphicData>
            </a:graphic>
          </wp:inline>
        </w:drawing>
      </w:r>
      <w:r w:rsidRPr="00A50E63">
        <w:rPr>
          <w:rFonts w:asciiTheme="minorEastAsia" w:eastAsiaTheme="minorEastAsia" w:hAnsiTheme="minorEastAsia" w:hint="eastAsia"/>
          <w:noProof/>
          <w:sz w:val="21"/>
          <w:szCs w:val="21"/>
        </w:rPr>
        <w:drawing>
          <wp:inline distT="0" distB="0" distL="114300" distR="114300" wp14:anchorId="4A36B64C" wp14:editId="2FFC5BAD">
            <wp:extent cx="2400300" cy="1800225"/>
            <wp:effectExtent l="0" t="0" r="0" b="9525"/>
            <wp:docPr id="3" name="图片 3" descr="4、分配梁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分配梁安装"/>
                    <pic:cNvPicPr>
                      <a:picLocks noChangeAspect="1"/>
                    </pic:cNvPicPr>
                  </pic:nvPicPr>
                  <pic:blipFill>
                    <a:blip r:embed="rId22"/>
                    <a:stretch>
                      <a:fillRect/>
                    </a:stretch>
                  </pic:blipFill>
                  <pic:spPr>
                    <a:xfrm>
                      <a:off x="0" y="0"/>
                      <a:ext cx="2400300" cy="1800225"/>
                    </a:xfrm>
                    <a:prstGeom prst="rect">
                      <a:avLst/>
                    </a:prstGeom>
                  </pic:spPr>
                </pic:pic>
              </a:graphicData>
            </a:graphic>
          </wp:inline>
        </w:drawing>
      </w:r>
      <w:r w:rsidRPr="00A50E63">
        <w:rPr>
          <w:rFonts w:asciiTheme="minorEastAsia" w:eastAsiaTheme="minorEastAsia" w:hAnsiTheme="minorEastAsia" w:hint="eastAsia"/>
          <w:sz w:val="21"/>
          <w:szCs w:val="21"/>
        </w:rPr>
        <w:t xml:space="preserve">  </w:t>
      </w:r>
    </w:p>
    <w:p w14:paraId="49994E63" w14:textId="77777777" w:rsidR="00A50E63" w:rsidRPr="00A50E63" w:rsidRDefault="00A50E63" w:rsidP="00A50E63">
      <w:pPr>
        <w:widowControl/>
        <w:jc w:val="center"/>
        <w:rPr>
          <w:rFonts w:asciiTheme="minorEastAsia" w:eastAsiaTheme="minorEastAsia" w:hAnsiTheme="minorEastAsia" w:cs="宋体"/>
          <w:kern w:val="0"/>
          <w:sz w:val="21"/>
          <w:szCs w:val="21"/>
        </w:rPr>
      </w:pPr>
      <w:r w:rsidRPr="00A50E63">
        <w:rPr>
          <w:rFonts w:asciiTheme="minorEastAsia" w:eastAsiaTheme="minorEastAsia" w:hAnsiTheme="minorEastAsia" w:cs="宋体" w:hint="eastAsia"/>
          <w:kern w:val="0"/>
          <w:sz w:val="21"/>
          <w:szCs w:val="21"/>
        </w:rPr>
        <w:t>贝雷纵梁安装                       分配梁安装</w:t>
      </w:r>
    </w:p>
    <w:p w14:paraId="1961026F" w14:textId="77777777" w:rsidR="00A50E63" w:rsidRPr="00A50E63" w:rsidRDefault="00A50E63" w:rsidP="00A50E63">
      <w:pPr>
        <w:widowControl/>
        <w:jc w:val="center"/>
        <w:rPr>
          <w:rFonts w:asciiTheme="minorEastAsia" w:eastAsiaTheme="minorEastAsia" w:hAnsiTheme="minorEastAsia"/>
          <w:sz w:val="21"/>
          <w:szCs w:val="21"/>
        </w:rPr>
      </w:pPr>
      <w:r w:rsidRPr="00A50E63">
        <w:rPr>
          <w:rFonts w:asciiTheme="minorEastAsia" w:eastAsiaTheme="minorEastAsia" w:hAnsiTheme="minorEastAsia" w:hint="eastAsia"/>
          <w:noProof/>
          <w:sz w:val="21"/>
          <w:szCs w:val="21"/>
        </w:rPr>
        <w:lastRenderedPageBreak/>
        <w:drawing>
          <wp:inline distT="0" distB="0" distL="114300" distR="114300" wp14:anchorId="7F55BC0F" wp14:editId="171C7ED7">
            <wp:extent cx="2402205" cy="1799590"/>
            <wp:effectExtent l="0" t="0" r="17145" b="10160"/>
            <wp:docPr id="18" name="图片 18" descr="5、支架预压及满堂支架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5、支架预压及满堂支架安装"/>
                    <pic:cNvPicPr>
                      <a:picLocks noChangeAspect="1"/>
                    </pic:cNvPicPr>
                  </pic:nvPicPr>
                  <pic:blipFill>
                    <a:blip r:embed="rId23"/>
                    <a:stretch>
                      <a:fillRect/>
                    </a:stretch>
                  </pic:blipFill>
                  <pic:spPr>
                    <a:xfrm>
                      <a:off x="0" y="0"/>
                      <a:ext cx="2402205" cy="1799590"/>
                    </a:xfrm>
                    <a:prstGeom prst="rect">
                      <a:avLst/>
                    </a:prstGeom>
                  </pic:spPr>
                </pic:pic>
              </a:graphicData>
            </a:graphic>
          </wp:inline>
        </w:drawing>
      </w:r>
      <w:r w:rsidRPr="00A50E63">
        <w:rPr>
          <w:rFonts w:asciiTheme="minorEastAsia" w:eastAsiaTheme="minorEastAsia" w:hAnsiTheme="minorEastAsia"/>
          <w:noProof/>
          <w:sz w:val="21"/>
          <w:szCs w:val="21"/>
        </w:rPr>
        <w:drawing>
          <wp:inline distT="0" distB="0" distL="114300" distR="114300" wp14:anchorId="3B3ACD75" wp14:editId="59E8C2B1">
            <wp:extent cx="2400300" cy="1800225"/>
            <wp:effectExtent l="0" t="0" r="0" b="9525"/>
            <wp:docPr id="9" name="图片 9" descr="8、混凝土浇筑前对支架整体检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混凝土浇筑前对支架整体检查"/>
                    <pic:cNvPicPr>
                      <a:picLocks noChangeAspect="1"/>
                    </pic:cNvPicPr>
                  </pic:nvPicPr>
                  <pic:blipFill>
                    <a:blip r:embed="rId24"/>
                    <a:stretch>
                      <a:fillRect/>
                    </a:stretch>
                  </pic:blipFill>
                  <pic:spPr>
                    <a:xfrm>
                      <a:off x="0" y="0"/>
                      <a:ext cx="2400300" cy="1800225"/>
                    </a:xfrm>
                    <a:prstGeom prst="rect">
                      <a:avLst/>
                    </a:prstGeom>
                  </pic:spPr>
                </pic:pic>
              </a:graphicData>
            </a:graphic>
          </wp:inline>
        </w:drawing>
      </w:r>
    </w:p>
    <w:p w14:paraId="39A72754" w14:textId="77777777" w:rsidR="00A50E63" w:rsidRPr="00A50E63" w:rsidRDefault="00A50E63" w:rsidP="00A50E63">
      <w:pPr>
        <w:widowControl/>
        <w:jc w:val="center"/>
        <w:rPr>
          <w:rFonts w:asciiTheme="minorEastAsia" w:eastAsiaTheme="minorEastAsia" w:hAnsiTheme="minorEastAsia" w:cs="宋体"/>
          <w:kern w:val="0"/>
          <w:sz w:val="21"/>
          <w:szCs w:val="21"/>
        </w:rPr>
      </w:pPr>
      <w:r w:rsidRPr="00A50E63">
        <w:rPr>
          <w:rFonts w:asciiTheme="minorEastAsia" w:eastAsiaTheme="minorEastAsia" w:hAnsiTheme="minorEastAsia" w:cs="宋体" w:hint="eastAsia"/>
          <w:kern w:val="0"/>
          <w:sz w:val="21"/>
          <w:szCs w:val="21"/>
        </w:rPr>
        <w:t>满堂支架的搭设及支架整体的预压                支架整体检查与验收</w:t>
      </w:r>
    </w:p>
    <w:p w14:paraId="5C9C9489" w14:textId="77777777" w:rsidR="00A50E63" w:rsidRPr="00A50E63" w:rsidRDefault="00A50E63" w:rsidP="00A50E63">
      <w:pPr>
        <w:widowControl/>
        <w:jc w:val="center"/>
        <w:rPr>
          <w:rFonts w:asciiTheme="minorEastAsia" w:eastAsiaTheme="minorEastAsia" w:hAnsiTheme="minorEastAsia"/>
          <w:sz w:val="21"/>
          <w:szCs w:val="21"/>
        </w:rPr>
      </w:pPr>
      <w:r w:rsidRPr="00A50E63">
        <w:rPr>
          <w:rFonts w:asciiTheme="minorEastAsia" w:eastAsiaTheme="minorEastAsia" w:hAnsiTheme="minorEastAsia" w:hint="eastAsia"/>
          <w:noProof/>
          <w:sz w:val="21"/>
          <w:szCs w:val="21"/>
        </w:rPr>
        <w:drawing>
          <wp:inline distT="0" distB="0" distL="114300" distR="114300" wp14:anchorId="5181DB30" wp14:editId="7DC2A6F0">
            <wp:extent cx="2400300" cy="1800225"/>
            <wp:effectExtent l="0" t="0" r="0" b="9525"/>
            <wp:docPr id="19" name="图片 19" descr="9、混凝土浇筑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9、混凝土浇筑 "/>
                    <pic:cNvPicPr>
                      <a:picLocks noChangeAspect="1"/>
                    </pic:cNvPicPr>
                  </pic:nvPicPr>
                  <pic:blipFill>
                    <a:blip r:embed="rId25"/>
                    <a:stretch>
                      <a:fillRect/>
                    </a:stretch>
                  </pic:blipFill>
                  <pic:spPr>
                    <a:xfrm>
                      <a:off x="0" y="0"/>
                      <a:ext cx="2400300" cy="1800225"/>
                    </a:xfrm>
                    <a:prstGeom prst="rect">
                      <a:avLst/>
                    </a:prstGeom>
                  </pic:spPr>
                </pic:pic>
              </a:graphicData>
            </a:graphic>
          </wp:inline>
        </w:drawing>
      </w:r>
      <w:r w:rsidRPr="00A50E63">
        <w:rPr>
          <w:rFonts w:asciiTheme="minorEastAsia" w:eastAsiaTheme="minorEastAsia" w:hAnsiTheme="minorEastAsia" w:hint="eastAsia"/>
          <w:noProof/>
          <w:sz w:val="21"/>
          <w:szCs w:val="21"/>
        </w:rPr>
        <w:drawing>
          <wp:inline distT="0" distB="0" distL="114300" distR="114300" wp14:anchorId="2F8B319C" wp14:editId="09FB0138">
            <wp:extent cx="2400300" cy="1800225"/>
            <wp:effectExtent l="0" t="0" r="0" b="9525"/>
            <wp:docPr id="20" name="图片 20" descr="10、支架拆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0、支架拆除"/>
                    <pic:cNvPicPr>
                      <a:picLocks noChangeAspect="1"/>
                    </pic:cNvPicPr>
                  </pic:nvPicPr>
                  <pic:blipFill>
                    <a:blip r:embed="rId26"/>
                    <a:stretch>
                      <a:fillRect/>
                    </a:stretch>
                  </pic:blipFill>
                  <pic:spPr>
                    <a:xfrm>
                      <a:off x="0" y="0"/>
                      <a:ext cx="2400300" cy="1800225"/>
                    </a:xfrm>
                    <a:prstGeom prst="rect">
                      <a:avLst/>
                    </a:prstGeom>
                  </pic:spPr>
                </pic:pic>
              </a:graphicData>
            </a:graphic>
          </wp:inline>
        </w:drawing>
      </w:r>
    </w:p>
    <w:p w14:paraId="7DFB2F7F" w14:textId="1AB9734C" w:rsidR="00A50E63" w:rsidRDefault="00A50E63" w:rsidP="00A50E63">
      <w:pPr>
        <w:widowControl/>
        <w:jc w:val="center"/>
        <w:rPr>
          <w:rFonts w:ascii="宋体" w:eastAsia="宋体" w:hAnsi="宋体" w:cs="宋体"/>
          <w:color w:val="000000"/>
          <w:sz w:val="22"/>
          <w:szCs w:val="22"/>
        </w:rPr>
      </w:pPr>
      <w:r w:rsidRPr="00A50E63">
        <w:rPr>
          <w:rFonts w:ascii="宋体" w:eastAsia="宋体" w:hAnsi="宋体" w:cs="宋体" w:hint="eastAsia"/>
          <w:color w:val="000000"/>
          <w:sz w:val="22"/>
          <w:szCs w:val="22"/>
        </w:rPr>
        <w:t>箱梁混凝土浇筑                          支架拆除</w:t>
      </w:r>
    </w:p>
    <w:p w14:paraId="5788DF6F" w14:textId="5B794563" w:rsidR="00DE6F8E" w:rsidRPr="00DE6F8E" w:rsidRDefault="008044B4" w:rsidP="00A50E63">
      <w:pPr>
        <w:widowControl/>
        <w:jc w:val="center"/>
        <w:rPr>
          <w:rFonts w:ascii="宋体" w:eastAsia="宋体" w:hAnsi="宋体" w:cs="宋体"/>
          <w:b/>
          <w:bCs/>
          <w:color w:val="000000"/>
          <w:sz w:val="22"/>
          <w:szCs w:val="22"/>
        </w:rPr>
      </w:pPr>
      <w:r>
        <w:rPr>
          <w:rFonts w:ascii="宋体" w:eastAsia="宋体" w:hAnsi="宋体" w:cs="宋体" w:hint="eastAsia"/>
          <w:b/>
          <w:bCs/>
          <w:color w:val="000000"/>
          <w:sz w:val="22"/>
          <w:szCs w:val="22"/>
        </w:rPr>
        <w:t>图</w:t>
      </w:r>
      <w:r w:rsidR="006C5529">
        <w:rPr>
          <w:rFonts w:ascii="宋体" w:eastAsia="宋体" w:hAnsi="宋体" w:cs="宋体" w:hint="eastAsia"/>
          <w:b/>
          <w:bCs/>
          <w:color w:val="000000"/>
          <w:sz w:val="22"/>
          <w:szCs w:val="22"/>
        </w:rPr>
        <w:t>4</w:t>
      </w:r>
      <w:r>
        <w:rPr>
          <w:rFonts w:ascii="宋体" w:eastAsia="宋体" w:hAnsi="宋体" w:cs="宋体" w:hint="eastAsia"/>
          <w:b/>
          <w:bCs/>
          <w:color w:val="000000"/>
          <w:sz w:val="22"/>
          <w:szCs w:val="22"/>
        </w:rPr>
        <w:t xml:space="preserve"> </w:t>
      </w:r>
      <w:r w:rsidR="006C5529">
        <w:rPr>
          <w:rFonts w:ascii="宋体" w:eastAsia="宋体" w:hAnsi="宋体" w:cs="宋体" w:hint="eastAsia"/>
          <w:b/>
          <w:bCs/>
          <w:color w:val="000000"/>
          <w:sz w:val="22"/>
          <w:szCs w:val="22"/>
        </w:rPr>
        <w:t>现场</w:t>
      </w:r>
      <w:r w:rsidR="00DE6F8E" w:rsidRPr="00DE6F8E">
        <w:rPr>
          <w:rFonts w:ascii="宋体" w:eastAsia="宋体" w:hAnsi="宋体" w:cs="宋体" w:hint="eastAsia"/>
          <w:b/>
          <w:bCs/>
          <w:color w:val="000000"/>
          <w:sz w:val="22"/>
          <w:szCs w:val="22"/>
        </w:rPr>
        <w:t>应用照片</w:t>
      </w:r>
    </w:p>
    <w:p w14:paraId="73E52BF3" w14:textId="426D6721" w:rsidR="00A50E63" w:rsidRPr="00A50E63" w:rsidRDefault="00A50E63" w:rsidP="00A50E63">
      <w:pPr>
        <w:spacing w:line="312" w:lineRule="auto"/>
        <w:ind w:firstLineChars="200" w:firstLine="442"/>
        <w:outlineLvl w:val="1"/>
        <w:rPr>
          <w:rFonts w:ascii="宋体" w:eastAsia="宋体" w:hAnsi="宋体" w:cs="宋体"/>
          <w:b/>
          <w:bCs/>
          <w:sz w:val="22"/>
          <w:szCs w:val="22"/>
        </w:rPr>
      </w:pPr>
      <w:r w:rsidRPr="00A50E63">
        <w:rPr>
          <w:rFonts w:ascii="宋体" w:eastAsia="宋体" w:hAnsi="宋体" w:cs="宋体" w:hint="eastAsia"/>
          <w:b/>
          <w:bCs/>
          <w:sz w:val="22"/>
          <w:szCs w:val="22"/>
        </w:rPr>
        <w:t>3.</w:t>
      </w:r>
      <w:r w:rsidRPr="00A50E63">
        <w:rPr>
          <w:rFonts w:ascii="宋体" w:eastAsia="宋体" w:hAnsi="宋体" w:cs="宋体"/>
          <w:b/>
          <w:bCs/>
          <w:sz w:val="22"/>
          <w:szCs w:val="22"/>
        </w:rPr>
        <w:t>2</w:t>
      </w:r>
      <w:r w:rsidRPr="00A50E63">
        <w:rPr>
          <w:rFonts w:ascii="宋体" w:eastAsia="宋体" w:hAnsi="宋体" w:cs="宋体" w:hint="eastAsia"/>
          <w:b/>
          <w:bCs/>
          <w:sz w:val="22"/>
          <w:szCs w:val="22"/>
        </w:rPr>
        <w:t>经济效益分析</w:t>
      </w:r>
    </w:p>
    <w:p w14:paraId="0B4F4C11" w14:textId="4040D8AB" w:rsidR="00A50E63" w:rsidRPr="00A50E63" w:rsidRDefault="00A50E63" w:rsidP="00A50E63">
      <w:pPr>
        <w:spacing w:line="312" w:lineRule="auto"/>
        <w:ind w:firstLineChars="200" w:firstLine="440"/>
        <w:jc w:val="left"/>
        <w:rPr>
          <w:rFonts w:ascii="宋体" w:eastAsia="宋体" w:hAnsi="宋体" w:cs="宋体"/>
          <w:color w:val="000000"/>
          <w:sz w:val="22"/>
          <w:szCs w:val="22"/>
        </w:rPr>
      </w:pPr>
      <w:r w:rsidRPr="00A50E63">
        <w:rPr>
          <w:rFonts w:ascii="宋体" w:eastAsia="宋体" w:hAnsi="宋体" w:cs="宋体" w:hint="eastAsia"/>
          <w:color w:val="000000"/>
          <w:sz w:val="22"/>
          <w:szCs w:val="22"/>
        </w:rPr>
        <w:t>（1）常规方法:钢管立柱贝雷组合支架法，需要进行地基处理，需要6名工人以及2台汽车吊现场施工。</w:t>
      </w:r>
    </w:p>
    <w:p w14:paraId="7C25D667" w14:textId="25315D3B" w:rsidR="00A50E63" w:rsidRPr="00A50E63" w:rsidRDefault="00A50E63" w:rsidP="00A50E63">
      <w:pPr>
        <w:spacing w:line="312" w:lineRule="auto"/>
        <w:ind w:firstLineChars="100" w:firstLine="220"/>
        <w:jc w:val="left"/>
        <w:rPr>
          <w:rFonts w:ascii="宋体" w:eastAsia="宋体" w:hAnsi="宋体" w:cs="宋体"/>
          <w:color w:val="000000"/>
          <w:sz w:val="22"/>
          <w:szCs w:val="22"/>
        </w:rPr>
      </w:pPr>
      <w:r w:rsidRPr="00A50E63">
        <w:rPr>
          <w:rFonts w:ascii="宋体" w:eastAsia="宋体" w:hAnsi="宋体" w:cs="宋体" w:hint="eastAsia"/>
          <w:color w:val="000000"/>
          <w:sz w:val="22"/>
          <w:szCs w:val="22"/>
        </w:rPr>
        <w:t>（2）新工艺：</w:t>
      </w:r>
      <w:r>
        <w:rPr>
          <w:rFonts w:ascii="宋体" w:eastAsia="宋体" w:hAnsi="宋体" w:cs="宋体" w:hint="eastAsia"/>
          <w:color w:val="000000"/>
          <w:sz w:val="22"/>
          <w:szCs w:val="22"/>
        </w:rPr>
        <w:t>抱箍式</w:t>
      </w:r>
      <w:r w:rsidRPr="00A50E63">
        <w:rPr>
          <w:rFonts w:ascii="宋体" w:eastAsia="宋体" w:hAnsi="宋体" w:cs="宋体" w:hint="eastAsia"/>
          <w:color w:val="000000"/>
          <w:sz w:val="22"/>
          <w:szCs w:val="22"/>
        </w:rPr>
        <w:t>无落地支架施工需两名工人以及一台汽车吊即可，设备需求降低</w:t>
      </w:r>
      <w:r w:rsidR="003875E5">
        <w:rPr>
          <w:rFonts w:ascii="宋体" w:eastAsia="宋体" w:hAnsi="宋体" w:cs="宋体" w:hint="eastAsia"/>
          <w:color w:val="000000"/>
          <w:sz w:val="22"/>
          <w:szCs w:val="22"/>
        </w:rPr>
        <w:t>，拆装及周转速度加快，节省工时</w:t>
      </w:r>
      <w:r w:rsidRPr="00A50E63">
        <w:rPr>
          <w:rFonts w:ascii="宋体" w:eastAsia="宋体" w:hAnsi="宋体" w:cs="宋体" w:hint="eastAsia"/>
          <w:color w:val="000000"/>
          <w:sz w:val="22"/>
          <w:szCs w:val="22"/>
        </w:rPr>
        <w:t>。</w:t>
      </w:r>
    </w:p>
    <w:p w14:paraId="529F3064" w14:textId="77777777" w:rsidR="00A50E63" w:rsidRPr="00A50E63" w:rsidRDefault="00A50E63" w:rsidP="000B62A3">
      <w:pPr>
        <w:spacing w:line="312" w:lineRule="auto"/>
        <w:ind w:firstLineChars="100" w:firstLine="220"/>
        <w:jc w:val="left"/>
        <w:rPr>
          <w:rFonts w:ascii="宋体" w:eastAsia="宋体" w:hAnsi="宋体" w:cs="宋体"/>
          <w:color w:val="000000"/>
          <w:sz w:val="22"/>
          <w:szCs w:val="22"/>
        </w:rPr>
      </w:pPr>
      <w:r w:rsidRPr="00A50E63">
        <w:rPr>
          <w:rFonts w:ascii="宋体" w:eastAsia="宋体" w:hAnsi="宋体" w:cs="宋体" w:hint="eastAsia"/>
          <w:color w:val="000000"/>
          <w:sz w:val="22"/>
          <w:szCs w:val="22"/>
        </w:rPr>
        <w:t>（3）对比：汽车吊节省费用：15天×1000元/天=15000元；地基处理节省费用：400元/h×24h=9600元；条形基础混凝土节省费用：635元/m</w:t>
      </w:r>
      <w:r w:rsidRPr="00AF2216">
        <w:rPr>
          <w:rFonts w:ascii="宋体" w:eastAsia="宋体" w:hAnsi="宋体" w:cs="宋体" w:hint="eastAsia"/>
          <w:color w:val="000000"/>
          <w:sz w:val="22"/>
          <w:szCs w:val="22"/>
          <w:vertAlign w:val="superscript"/>
        </w:rPr>
        <w:t>3</w:t>
      </w:r>
      <w:r w:rsidRPr="00A50E63">
        <w:rPr>
          <w:rFonts w:ascii="宋体" w:eastAsia="宋体" w:hAnsi="宋体" w:cs="宋体" w:hint="eastAsia"/>
          <w:color w:val="000000"/>
          <w:sz w:val="22"/>
          <w:szCs w:val="22"/>
        </w:rPr>
        <w:t>×66m</w:t>
      </w:r>
      <w:r w:rsidRPr="00AF2216">
        <w:rPr>
          <w:rFonts w:ascii="宋体" w:eastAsia="宋体" w:hAnsi="宋体" w:cs="宋体" w:hint="eastAsia"/>
          <w:color w:val="000000"/>
          <w:sz w:val="22"/>
          <w:szCs w:val="22"/>
          <w:vertAlign w:val="superscript"/>
        </w:rPr>
        <w:t>3</w:t>
      </w:r>
      <w:r w:rsidRPr="00A50E63">
        <w:rPr>
          <w:rFonts w:ascii="宋体" w:eastAsia="宋体" w:hAnsi="宋体" w:cs="宋体" w:hint="eastAsia"/>
          <w:color w:val="000000"/>
          <w:sz w:val="22"/>
          <w:szCs w:val="22"/>
        </w:rPr>
        <w:t>=41910元；节省工人费用：（6人-2人）×350元/人=1400元；节省材料费用：200万元。</w:t>
      </w:r>
    </w:p>
    <w:p w14:paraId="6AD81900" w14:textId="65FA9BA0" w:rsidR="00A50E63" w:rsidRPr="00A50E63" w:rsidRDefault="00A50E63" w:rsidP="000B62A3">
      <w:pPr>
        <w:spacing w:line="312" w:lineRule="auto"/>
        <w:ind w:firstLineChars="200" w:firstLine="440"/>
        <w:jc w:val="left"/>
        <w:rPr>
          <w:rFonts w:ascii="宋体" w:eastAsia="宋体" w:hAnsi="宋体" w:cs="宋体"/>
          <w:color w:val="000000"/>
          <w:sz w:val="22"/>
          <w:szCs w:val="22"/>
        </w:rPr>
      </w:pPr>
      <w:r w:rsidRPr="00A50E63">
        <w:rPr>
          <w:rFonts w:ascii="宋体" w:eastAsia="宋体" w:hAnsi="宋体" w:cs="宋体" w:hint="eastAsia"/>
          <w:color w:val="000000"/>
          <w:sz w:val="22"/>
          <w:szCs w:val="22"/>
        </w:rPr>
        <w:t>本项目通过使用现浇箱梁无落地支架施工工艺，总共节省工费206.651万元，经济效益</w:t>
      </w:r>
      <w:r w:rsidR="00AF2216">
        <w:rPr>
          <w:rFonts w:ascii="宋体" w:eastAsia="宋体" w:hAnsi="宋体" w:cs="宋体" w:hint="eastAsia"/>
          <w:color w:val="000000"/>
          <w:sz w:val="22"/>
          <w:szCs w:val="22"/>
        </w:rPr>
        <w:t>显著</w:t>
      </w:r>
      <w:r w:rsidRPr="00A50E63">
        <w:rPr>
          <w:rFonts w:ascii="宋体" w:eastAsia="宋体" w:hAnsi="宋体" w:cs="宋体" w:hint="eastAsia"/>
          <w:color w:val="000000"/>
          <w:sz w:val="22"/>
          <w:szCs w:val="22"/>
        </w:rPr>
        <w:t>。</w:t>
      </w:r>
    </w:p>
    <w:p w14:paraId="2E92889D" w14:textId="77777777" w:rsidR="00B6400A" w:rsidRDefault="00C03AF2">
      <w:pPr>
        <w:spacing w:beforeLines="50" w:before="156" w:afterLines="50" w:after="156" w:line="360" w:lineRule="auto"/>
        <w:jc w:val="center"/>
        <w:rPr>
          <w:rFonts w:ascii="黑体" w:eastAsia="黑体" w:hAnsi="黑体" w:cs="黑体"/>
          <w:b/>
          <w:bCs/>
          <w:color w:val="002060"/>
          <w:sz w:val="24"/>
        </w:rPr>
      </w:pPr>
      <w:r>
        <w:rPr>
          <w:rFonts w:ascii="黑体" w:eastAsia="黑体" w:hAnsi="黑体" w:cs="黑体" w:hint="eastAsia"/>
          <w:b/>
          <w:bCs/>
          <w:color w:val="002060"/>
          <w:sz w:val="24"/>
        </w:rPr>
        <w:t>4.推广应用前景</w:t>
      </w:r>
    </w:p>
    <w:p w14:paraId="4A2F6B33" w14:textId="56AC112C" w:rsidR="00C54292" w:rsidRDefault="00D52559" w:rsidP="00C54292">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湖北交投</w:t>
      </w:r>
      <w:r w:rsidRPr="00D52559">
        <w:rPr>
          <w:rFonts w:ascii="宋体" w:eastAsia="宋体" w:hAnsi="宋体" w:cs="宋体" w:hint="eastAsia"/>
          <w:color w:val="000000"/>
          <w:sz w:val="22"/>
          <w:szCs w:val="22"/>
        </w:rPr>
        <w:t>十巫高速公路鲍峡枢纽互通现浇箱梁施工</w:t>
      </w:r>
      <w:r>
        <w:rPr>
          <w:rFonts w:ascii="宋体" w:eastAsia="宋体" w:hAnsi="宋体" w:cs="宋体" w:hint="eastAsia"/>
          <w:color w:val="000000"/>
          <w:sz w:val="22"/>
          <w:szCs w:val="22"/>
        </w:rPr>
        <w:t>所采用</w:t>
      </w:r>
      <w:r w:rsidR="00C54292">
        <w:rPr>
          <w:rFonts w:ascii="宋体" w:eastAsia="宋体" w:hAnsi="宋体" w:cs="宋体" w:hint="eastAsia"/>
          <w:color w:val="000000"/>
          <w:sz w:val="22"/>
          <w:szCs w:val="22"/>
        </w:rPr>
        <w:t>的</w:t>
      </w:r>
      <w:r>
        <w:rPr>
          <w:rFonts w:ascii="宋体" w:eastAsia="宋体" w:hAnsi="宋体" w:cs="宋体" w:hint="eastAsia"/>
          <w:color w:val="000000"/>
          <w:sz w:val="22"/>
          <w:szCs w:val="22"/>
        </w:rPr>
        <w:t>抱箍式无落地支架</w:t>
      </w:r>
      <w:r w:rsidR="00C54292">
        <w:rPr>
          <w:rFonts w:ascii="宋体" w:eastAsia="宋体" w:hAnsi="宋体" w:cs="宋体" w:hint="eastAsia"/>
          <w:color w:val="000000"/>
          <w:sz w:val="22"/>
          <w:szCs w:val="22"/>
        </w:rPr>
        <w:t>相</w:t>
      </w:r>
      <w:r>
        <w:rPr>
          <w:rFonts w:ascii="宋体" w:eastAsia="宋体" w:hAnsi="宋体" w:cs="宋体" w:hint="eastAsia"/>
          <w:color w:val="000000"/>
          <w:sz w:val="22"/>
          <w:szCs w:val="22"/>
        </w:rPr>
        <w:t>较常用的</w:t>
      </w:r>
      <w:r w:rsidRPr="00D52559">
        <w:rPr>
          <w:rFonts w:ascii="宋体" w:eastAsia="宋体" w:hAnsi="宋体" w:cs="宋体" w:hint="eastAsia"/>
          <w:color w:val="000000"/>
          <w:sz w:val="22"/>
          <w:szCs w:val="22"/>
        </w:rPr>
        <w:t>钢管贝雷支架或满堂支架施工，搭设支架所使用的钢管和型钢材料</w:t>
      </w:r>
      <w:r w:rsidR="00C54292">
        <w:rPr>
          <w:rFonts w:ascii="宋体" w:eastAsia="宋体" w:hAnsi="宋体" w:cs="宋体" w:hint="eastAsia"/>
          <w:color w:val="000000"/>
          <w:sz w:val="22"/>
          <w:szCs w:val="22"/>
        </w:rPr>
        <w:t>少</w:t>
      </w:r>
      <w:r w:rsidRPr="00D52559">
        <w:rPr>
          <w:rFonts w:ascii="宋体" w:eastAsia="宋体" w:hAnsi="宋体" w:cs="宋体" w:hint="eastAsia"/>
          <w:color w:val="000000"/>
          <w:sz w:val="22"/>
          <w:szCs w:val="22"/>
        </w:rPr>
        <w:t>，投入的人工、机械费用</w:t>
      </w:r>
      <w:r w:rsidR="00C54292">
        <w:rPr>
          <w:rFonts w:ascii="宋体" w:eastAsia="宋体" w:hAnsi="宋体" w:cs="宋体" w:hint="eastAsia"/>
          <w:color w:val="000000"/>
          <w:sz w:val="22"/>
          <w:szCs w:val="22"/>
        </w:rPr>
        <w:t>少</w:t>
      </w:r>
      <w:r w:rsidRPr="00D52559">
        <w:rPr>
          <w:rFonts w:ascii="宋体" w:eastAsia="宋体" w:hAnsi="宋体" w:cs="宋体" w:hint="eastAsia"/>
          <w:color w:val="000000"/>
          <w:sz w:val="22"/>
          <w:szCs w:val="22"/>
        </w:rPr>
        <w:t>，地基加固处理费用</w:t>
      </w:r>
      <w:r w:rsidR="00C54292">
        <w:rPr>
          <w:rFonts w:ascii="宋体" w:eastAsia="宋体" w:hAnsi="宋体" w:cs="宋体" w:hint="eastAsia"/>
          <w:color w:val="000000"/>
          <w:sz w:val="22"/>
          <w:szCs w:val="22"/>
        </w:rPr>
        <w:t>少，且</w:t>
      </w:r>
      <w:r w:rsidRPr="00D52559">
        <w:rPr>
          <w:rFonts w:ascii="宋体" w:eastAsia="宋体" w:hAnsi="宋体" w:cs="宋体" w:hint="eastAsia"/>
          <w:color w:val="000000"/>
          <w:sz w:val="22"/>
          <w:szCs w:val="22"/>
        </w:rPr>
        <w:t>随着桥墩高度的增加，消耗的钢材数量</w:t>
      </w:r>
      <w:r w:rsidR="00C54292">
        <w:rPr>
          <w:rFonts w:ascii="宋体" w:eastAsia="宋体" w:hAnsi="宋体" w:cs="宋体" w:hint="eastAsia"/>
          <w:color w:val="000000"/>
          <w:sz w:val="22"/>
          <w:szCs w:val="22"/>
        </w:rPr>
        <w:t>、</w:t>
      </w:r>
      <w:r w:rsidRPr="00D52559">
        <w:rPr>
          <w:rFonts w:ascii="宋体" w:eastAsia="宋体" w:hAnsi="宋体" w:cs="宋体" w:hint="eastAsia"/>
          <w:color w:val="000000"/>
          <w:sz w:val="22"/>
          <w:szCs w:val="22"/>
        </w:rPr>
        <w:t>施工费用</w:t>
      </w:r>
      <w:r w:rsidR="00C54292">
        <w:rPr>
          <w:rFonts w:ascii="宋体" w:eastAsia="宋体" w:hAnsi="宋体" w:cs="宋体" w:hint="eastAsia"/>
          <w:color w:val="000000"/>
          <w:sz w:val="22"/>
          <w:szCs w:val="22"/>
        </w:rPr>
        <w:t>、危险性</w:t>
      </w:r>
      <w:r w:rsidRPr="00D52559">
        <w:rPr>
          <w:rFonts w:ascii="宋体" w:eastAsia="宋体" w:hAnsi="宋体" w:cs="宋体" w:hint="eastAsia"/>
          <w:color w:val="000000"/>
          <w:sz w:val="22"/>
          <w:szCs w:val="22"/>
        </w:rPr>
        <w:t>将进一步</w:t>
      </w:r>
      <w:r w:rsidR="00C54292">
        <w:rPr>
          <w:rFonts w:ascii="宋体" w:eastAsia="宋体" w:hAnsi="宋体" w:cs="宋体" w:hint="eastAsia"/>
          <w:color w:val="000000"/>
          <w:sz w:val="22"/>
          <w:szCs w:val="22"/>
        </w:rPr>
        <w:t>减少</w:t>
      </w:r>
      <w:r w:rsidRPr="00D52559">
        <w:rPr>
          <w:rFonts w:ascii="宋体" w:eastAsia="宋体" w:hAnsi="宋体" w:cs="宋体" w:hint="eastAsia"/>
          <w:color w:val="000000"/>
          <w:sz w:val="22"/>
          <w:szCs w:val="22"/>
        </w:rPr>
        <w:t>。</w:t>
      </w:r>
      <w:r w:rsidR="00532A6E">
        <w:rPr>
          <w:rFonts w:ascii="宋体" w:eastAsia="宋体" w:hAnsi="宋体" w:cs="宋体" w:hint="eastAsia"/>
          <w:color w:val="000000"/>
          <w:sz w:val="22"/>
          <w:szCs w:val="22"/>
        </w:rPr>
        <w:t>另</w:t>
      </w:r>
      <w:r w:rsidRPr="00D52559">
        <w:rPr>
          <w:rFonts w:ascii="宋体" w:eastAsia="宋体" w:hAnsi="宋体" w:cs="宋体" w:hint="eastAsia"/>
          <w:color w:val="000000"/>
          <w:sz w:val="22"/>
          <w:szCs w:val="22"/>
        </w:rPr>
        <w:t>此现浇箱梁抱箍式无落地支架对于现浇施工中遇跨河跨道需通航、通车、行洪等问题</w:t>
      </w:r>
      <w:r w:rsidR="00532A6E">
        <w:rPr>
          <w:rFonts w:ascii="宋体" w:eastAsia="宋体" w:hAnsi="宋体" w:cs="宋体" w:hint="eastAsia"/>
          <w:color w:val="000000"/>
          <w:sz w:val="22"/>
          <w:szCs w:val="22"/>
        </w:rPr>
        <w:t>时</w:t>
      </w:r>
      <w:r w:rsidRPr="00D52559">
        <w:rPr>
          <w:rFonts w:ascii="宋体" w:eastAsia="宋体" w:hAnsi="宋体" w:cs="宋体" w:hint="eastAsia"/>
          <w:color w:val="000000"/>
          <w:sz w:val="22"/>
          <w:szCs w:val="22"/>
        </w:rPr>
        <w:t>具有</w:t>
      </w:r>
      <w:r w:rsidR="00C54292">
        <w:rPr>
          <w:rFonts w:ascii="宋体" w:eastAsia="宋体" w:hAnsi="宋体" w:cs="宋体" w:hint="eastAsia"/>
          <w:color w:val="000000"/>
          <w:sz w:val="22"/>
          <w:szCs w:val="22"/>
        </w:rPr>
        <w:t>较大的</w:t>
      </w:r>
      <w:r w:rsidRPr="00D52559">
        <w:rPr>
          <w:rFonts w:ascii="宋体" w:eastAsia="宋体" w:hAnsi="宋体" w:cs="宋体" w:hint="eastAsia"/>
          <w:color w:val="000000"/>
          <w:sz w:val="22"/>
          <w:szCs w:val="22"/>
        </w:rPr>
        <w:t>参照价值与推广意义。</w:t>
      </w:r>
    </w:p>
    <w:sectPr w:rsidR="00C54292">
      <w:headerReference w:type="default" r:id="rId27"/>
      <w:footerReference w:type="default" r:id="rId28"/>
      <w:pgSz w:w="11906" w:h="16838"/>
      <w:pgMar w:top="1440" w:right="1080" w:bottom="1440" w:left="1080" w:header="1134" w:footer="1191"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90576" w14:textId="77777777" w:rsidR="004F3AFE" w:rsidRDefault="004F3AFE">
      <w:r>
        <w:separator/>
      </w:r>
    </w:p>
  </w:endnote>
  <w:endnote w:type="continuationSeparator" w:id="0">
    <w:p w14:paraId="33C15D3F" w14:textId="77777777" w:rsidR="004F3AFE" w:rsidRDefault="004F3A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方正小标宋简体">
    <w:altName w:val="微软雅黑"/>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00C0A" w14:textId="77777777" w:rsidR="00B6400A" w:rsidRDefault="00C03AF2">
    <w:pPr>
      <w:pStyle w:val="a3"/>
    </w:pPr>
    <w:r>
      <w:rPr>
        <w:noProof/>
      </w:rPr>
      <mc:AlternateContent>
        <mc:Choice Requires="wps">
          <w:drawing>
            <wp:anchor distT="0" distB="0" distL="114300" distR="114300" simplePos="0" relativeHeight="251657216" behindDoc="0" locked="0" layoutInCell="1" allowOverlap="1" wp14:anchorId="1BAF03DA" wp14:editId="243384A9">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774FF4A" w14:textId="77777777" w:rsidR="00B6400A" w:rsidRDefault="00C03AF2">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1BAF03DA" id="_x0000_t202" coordsize="21600,21600" o:spt="202" path="m,l,21600r21600,l21600,xe">
              <v:stroke joinstyle="miter"/>
              <v:path gradientshapeok="t" o:connecttype="rect"/>
            </v:shapetype>
            <v:shape id="文本框 13" o:spid="_x0000_s1026" type="#_x0000_t202" style="position:absolute;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6774FF4A" w14:textId="77777777" w:rsidR="00B6400A" w:rsidRDefault="00C03AF2">
                    <w:pPr>
                      <w:pStyle w:val="a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F556EB" w14:textId="77777777" w:rsidR="004F3AFE" w:rsidRDefault="004F3AFE">
      <w:r>
        <w:separator/>
      </w:r>
    </w:p>
  </w:footnote>
  <w:footnote w:type="continuationSeparator" w:id="0">
    <w:p w14:paraId="41D62947" w14:textId="77777777" w:rsidR="004F3AFE" w:rsidRDefault="004F3A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9DBEAC" w14:textId="5A4DC01E" w:rsidR="00B6400A" w:rsidRDefault="00000000">
    <w:pPr>
      <w:pStyle w:val="a4"/>
      <w:pBdr>
        <w:bottom w:val="single" w:sz="4" w:space="1" w:color="auto"/>
      </w:pBdr>
      <w:jc w:val="center"/>
      <w:rPr>
        <w:rFonts w:ascii="黑体" w:eastAsia="黑体" w:hAnsi="黑体" w:cs="黑体"/>
      </w:rPr>
    </w:pPr>
    <w:r>
      <w:pict w14:anchorId="1CD7BE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8469" o:spid="_x0000_s1032" type="#_x0000_t136" style="position:absolute;left:0;text-align:left;margin-left:0;margin-top:0;width:629.3pt;height:59.75pt;rotation:-45;z-index:-251658240;mso-position-horizontal:center;mso-position-horizontal-relative:margin;mso-position-vertical:center;mso-position-vertical-relative:margin;mso-width-relative:page;mso-height-relative:page" fillcolor="silver" stroked="f">
          <v:fill opacity=".5"/>
          <v:textpath style="font-family:&quot;仿宋_GB2312&quot;" trim="t" fitpath="t" string="CHCA中国公路建设行业协会"/>
          <o:lock v:ext="edit" aspectratio="t"/>
          <w10:wrap anchorx="margin" anchory="margin"/>
        </v:shape>
      </w:pict>
    </w:r>
    <w:r w:rsidR="00C03AF2">
      <w:rPr>
        <w:rFonts w:ascii="黑体" w:eastAsia="黑体" w:hAnsi="黑体" w:cs="黑体" w:hint="eastAsia"/>
      </w:rPr>
      <w:t>202</w:t>
    </w:r>
    <w:r w:rsidR="00951132">
      <w:rPr>
        <w:rFonts w:ascii="黑体" w:eastAsia="黑体" w:hAnsi="黑体" w:cs="黑体"/>
      </w:rPr>
      <w:t>1</w:t>
    </w:r>
    <w:r w:rsidR="00C03AF2">
      <w:rPr>
        <w:rFonts w:ascii="黑体" w:eastAsia="黑体" w:hAnsi="黑体" w:cs="黑体" w:hint="eastAsia"/>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defaultTabStop w:val="420"/>
  <w:drawingGridVerticalSpacing w:val="156"/>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44DE38B5"/>
    <w:rsid w:val="0000254E"/>
    <w:rsid w:val="00020C3A"/>
    <w:rsid w:val="000707C1"/>
    <w:rsid w:val="000B34EF"/>
    <w:rsid w:val="000B62A3"/>
    <w:rsid w:val="001E7543"/>
    <w:rsid w:val="00286861"/>
    <w:rsid w:val="002C5111"/>
    <w:rsid w:val="003875E5"/>
    <w:rsid w:val="003911A5"/>
    <w:rsid w:val="003C59FA"/>
    <w:rsid w:val="00431318"/>
    <w:rsid w:val="004640A1"/>
    <w:rsid w:val="004A3E31"/>
    <w:rsid w:val="004C51F0"/>
    <w:rsid w:val="004F3AFE"/>
    <w:rsid w:val="00512125"/>
    <w:rsid w:val="00532A6E"/>
    <w:rsid w:val="0057656D"/>
    <w:rsid w:val="00662D1E"/>
    <w:rsid w:val="00696107"/>
    <w:rsid w:val="006C1CFA"/>
    <w:rsid w:val="006C5529"/>
    <w:rsid w:val="007124FC"/>
    <w:rsid w:val="00785539"/>
    <w:rsid w:val="007F6AF1"/>
    <w:rsid w:val="008044B4"/>
    <w:rsid w:val="0088586F"/>
    <w:rsid w:val="008B14A2"/>
    <w:rsid w:val="008C4104"/>
    <w:rsid w:val="00951132"/>
    <w:rsid w:val="009F2D10"/>
    <w:rsid w:val="00A50E63"/>
    <w:rsid w:val="00AE6537"/>
    <w:rsid w:val="00AF2216"/>
    <w:rsid w:val="00B11885"/>
    <w:rsid w:val="00B6400A"/>
    <w:rsid w:val="00C03AF2"/>
    <w:rsid w:val="00C0553A"/>
    <w:rsid w:val="00C24682"/>
    <w:rsid w:val="00C54292"/>
    <w:rsid w:val="00C82E21"/>
    <w:rsid w:val="00CF4219"/>
    <w:rsid w:val="00D52559"/>
    <w:rsid w:val="00D81AED"/>
    <w:rsid w:val="00DC18B6"/>
    <w:rsid w:val="00DE6F8E"/>
    <w:rsid w:val="00EA6DD2"/>
    <w:rsid w:val="00EB208A"/>
    <w:rsid w:val="00FB28FE"/>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D074DE8"/>
    <w:rsid w:val="5DD031A6"/>
    <w:rsid w:val="61B92F94"/>
    <w:rsid w:val="63D15422"/>
    <w:rsid w:val="644D659F"/>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2367A87"/>
  <w15:docId w15:val="{0E0CAE4B-3639-47EF-A6A0-E8EBAEFCA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eastAsia="仿宋_GB2312"/>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8.png"/><Relationship Id="rId25"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footer" Target="footer1.xml"/><Relationship Id="rId10" Type="http://schemas.openxmlformats.org/officeDocument/2006/relationships/oleObject" Target="embeddings/oleObject2.bin"/><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6"/>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414</Words>
  <Characters>2363</Characters>
  <Application>Microsoft Office Word</Application>
  <DocSecurity>0</DocSecurity>
  <Lines>19</Lines>
  <Paragraphs>5</Paragraphs>
  <ScaleCrop>false</ScaleCrop>
  <Company/>
  <LinksUpToDate>false</LinksUpToDate>
  <CharactersWithSpaces>2772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anda</dc:creator>
  <cp:lastModifiedBy>admin</cp:lastModifiedBy>
  <cp:revision>3</cp:revision>
  <dcterms:created xsi:type="dcterms:W3CDTF">2022-09-05T09:55:00Z</dcterms:created>
  <dcterms:modified xsi:type="dcterms:W3CDTF">2022-09-05T10:00:00Z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A6CA06EC3C5F40AAB47AE7D7795AF921</vt:lpwstr>
  </property>
</Properties>
</file>