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13" w:lineRule="auto"/>
        <w:rPr>
          <w:rFonts w:ascii="Arial"/>
          <w:sz w:val="21"/>
        </w:rPr>
      </w:pPr>
    </w:p>
    <w:p>
      <w:pPr>
        <w:spacing w:before="65" w:line="227" w:lineRule="auto"/>
        <w:ind w:left="40"/>
        <w:rPr>
          <w:rFonts w:ascii="宋体" w:hAnsi="宋体" w:eastAsia="宋体" w:cs="宋体"/>
          <w:sz w:val="20"/>
          <w:szCs w:val="20"/>
        </w:rPr>
      </w:pPr>
      <w:r>
        <w:rPr>
          <w:rFonts w:ascii="宋体" w:hAnsi="宋体" w:eastAsia="宋体" w:cs="宋体"/>
          <w:spacing w:val="10"/>
          <w:sz w:val="20"/>
          <w:szCs w:val="20"/>
          <w14:textOutline w14:w="3795" w14:cap="sq" w14:cmpd="sng">
            <w14:solidFill>
              <w14:srgbClr w14:val="000000"/>
            </w14:solidFill>
            <w14:prstDash w14:val="solid"/>
            <w14:bevel/>
          </w14:textOutline>
        </w:rPr>
        <w:t>[</w:t>
      </w:r>
      <w:r>
        <w:rPr>
          <w:rFonts w:ascii="宋体" w:hAnsi="宋体" w:eastAsia="宋体" w:cs="宋体"/>
          <w:spacing w:val="7"/>
          <w:sz w:val="20"/>
          <w:szCs w:val="20"/>
          <w14:textOutline w14:w="3795" w14:cap="sq" w14:cmpd="sng">
            <w14:solidFill>
              <w14:srgbClr w14:val="000000"/>
            </w14:solidFill>
            <w14:prstDash w14:val="solid"/>
            <w14:bevel/>
          </w14:textOutline>
        </w:rPr>
        <w:t>类</w:t>
      </w:r>
      <w:r>
        <w:rPr>
          <w:rFonts w:ascii="宋体" w:hAnsi="宋体" w:eastAsia="宋体" w:cs="宋体"/>
          <w:spacing w:val="5"/>
          <w:sz w:val="20"/>
          <w:szCs w:val="20"/>
        </w:rPr>
        <w:t xml:space="preserve">  </w:t>
      </w:r>
      <w:r>
        <w:rPr>
          <w:rFonts w:ascii="宋体" w:hAnsi="宋体" w:eastAsia="宋体" w:cs="宋体"/>
          <w:spacing w:val="5"/>
          <w:sz w:val="20"/>
          <w:szCs w:val="20"/>
          <w14:textOutline w14:w="3795" w14:cap="sq" w14:cmpd="sng">
            <w14:solidFill>
              <w14:srgbClr w14:val="000000"/>
            </w14:solidFill>
            <w14:prstDash w14:val="solid"/>
            <w14:bevel/>
          </w14:textOutline>
        </w:rPr>
        <w:t>型]</w:t>
      </w:r>
      <w:r>
        <w:rPr>
          <w:rFonts w:hint="eastAsia" w:ascii="宋体" w:hAnsi="宋体" w:eastAsia="宋体" w:cs="宋体"/>
          <w:spacing w:val="5"/>
          <w:sz w:val="20"/>
          <w:szCs w:val="20"/>
          <w:lang w:val="en-US" w:eastAsia="zh-CN"/>
        </w:rPr>
        <w:t>技术工艺</w:t>
      </w:r>
    </w:p>
    <w:p>
      <w:pPr>
        <w:spacing w:before="83" w:line="228" w:lineRule="auto"/>
        <w:ind w:left="40"/>
        <w:rPr>
          <w:rFonts w:ascii="宋体" w:hAnsi="宋体" w:eastAsia="宋体" w:cs="宋体"/>
          <w:sz w:val="20"/>
          <w:szCs w:val="20"/>
        </w:rPr>
      </w:pPr>
      <w:r>
        <w:rPr>
          <w:rFonts w:ascii="宋体" w:hAnsi="宋体" w:eastAsia="宋体" w:cs="宋体"/>
          <w:spacing w:val="8"/>
          <w:sz w:val="20"/>
          <w:szCs w:val="20"/>
          <w14:textOutline w14:w="3795" w14:cap="sq" w14:cmpd="sng">
            <w14:solidFill>
              <w14:srgbClr w14:val="000000"/>
            </w14:solidFill>
            <w14:prstDash w14:val="solid"/>
            <w14:bevel/>
          </w14:textOutline>
        </w:rPr>
        <w:t>[关键词]</w:t>
      </w:r>
      <w:r>
        <w:rPr>
          <w:rFonts w:hint="eastAsia" w:ascii="宋体" w:hAnsi="宋体" w:eastAsia="宋体" w:cs="宋体"/>
          <w:spacing w:val="8"/>
          <w:sz w:val="20"/>
          <w:szCs w:val="20"/>
          <w:lang w:val="en-US" w:eastAsia="zh-CN"/>
        </w:rPr>
        <w:t>中心水沟</w:t>
      </w:r>
      <w:r>
        <w:rPr>
          <w:rFonts w:ascii="宋体" w:hAnsi="宋体" w:eastAsia="宋体" w:cs="宋体"/>
          <w:spacing w:val="8"/>
          <w:sz w:val="20"/>
          <w:szCs w:val="20"/>
        </w:rPr>
        <w:t>，</w:t>
      </w:r>
      <w:r>
        <w:rPr>
          <w:rFonts w:hint="eastAsia" w:ascii="宋体" w:hAnsi="宋体" w:eastAsia="宋体" w:cs="宋体"/>
          <w:spacing w:val="8"/>
          <w:sz w:val="20"/>
          <w:szCs w:val="20"/>
          <w:lang w:val="en-US" w:eastAsia="zh-CN"/>
        </w:rPr>
        <w:t>模板台车</w:t>
      </w:r>
      <w:r>
        <w:rPr>
          <w:rFonts w:ascii="宋体" w:hAnsi="宋体" w:eastAsia="宋体" w:cs="宋体"/>
          <w:spacing w:val="8"/>
          <w:sz w:val="20"/>
          <w:szCs w:val="20"/>
        </w:rPr>
        <w:t>，</w:t>
      </w:r>
      <w:r>
        <w:rPr>
          <w:rFonts w:hint="eastAsia" w:ascii="宋体" w:hAnsi="宋体" w:eastAsia="宋体" w:cs="宋体"/>
          <w:spacing w:val="8"/>
          <w:sz w:val="20"/>
          <w:szCs w:val="20"/>
          <w:lang w:val="en-US" w:eastAsia="zh-CN"/>
        </w:rPr>
        <w:t>一次浇筑</w:t>
      </w:r>
    </w:p>
    <w:p>
      <w:pPr>
        <w:spacing w:line="447" w:lineRule="auto"/>
        <w:rPr>
          <w:rFonts w:ascii="Arial"/>
          <w:sz w:val="21"/>
        </w:rPr>
      </w:pPr>
    </w:p>
    <w:p>
      <w:pPr>
        <w:spacing w:before="133" w:line="187" w:lineRule="auto"/>
        <w:jc w:val="center"/>
        <w:rPr>
          <w:rFonts w:hint="eastAsia" w:ascii="方正小标宋简体" w:hAnsi="方正小标宋简体" w:eastAsia="方正小标宋简体" w:cs="方正小标宋简体"/>
          <w:sz w:val="32"/>
          <w:szCs w:val="32"/>
        </w:rPr>
      </w:pPr>
      <w:bookmarkStart w:id="1" w:name="_GoBack"/>
      <w:r>
        <w:rPr>
          <w:rFonts w:hint="eastAsia" w:ascii="方正小标宋简体" w:hAnsi="方正小标宋简体" w:eastAsia="方正小标宋简体" w:cs="方正小标宋简体"/>
          <w:spacing w:val="9"/>
          <w:sz w:val="32"/>
          <w:szCs w:val="32"/>
        </w:rPr>
        <w:t>特长隧道中心水沟一次浇筑施工技术</w:t>
      </w:r>
      <w:bookmarkEnd w:id="1"/>
    </w:p>
    <w:p>
      <w:pPr>
        <w:spacing w:line="302" w:lineRule="auto"/>
        <w:rPr>
          <w:rFonts w:ascii="Arial"/>
          <w:sz w:val="21"/>
        </w:rPr>
      </w:pPr>
    </w:p>
    <w:p>
      <w:pPr>
        <w:spacing w:before="66" w:line="195" w:lineRule="auto"/>
        <w:jc w:val="center"/>
        <w:rPr>
          <w:rFonts w:hint="default" w:ascii="Times New Roman" w:hAnsi="Times New Roman" w:eastAsia="宋体" w:cs="Times New Roman"/>
          <w:sz w:val="23"/>
          <w:szCs w:val="23"/>
          <w:lang w:val="en-US" w:eastAsia="zh-CN"/>
        </w:rPr>
      </w:pPr>
      <w:r>
        <w:rPr>
          <w:rFonts w:ascii="Times New Roman" w:hAnsi="Times New Roman" w:eastAsia="Times New Roman" w:cs="Times New Roman"/>
          <w:sz w:val="23"/>
          <w:szCs w:val="23"/>
        </w:rPr>
        <w:t>JWC</w:t>
      </w:r>
      <w:r>
        <w:rPr>
          <w:rFonts w:ascii="Times New Roman" w:hAnsi="Times New Roman" w:eastAsia="Times New Roman" w:cs="Times New Roman"/>
          <w:spacing w:val="10"/>
          <w:sz w:val="23"/>
          <w:szCs w:val="23"/>
        </w:rPr>
        <w:t>2</w:t>
      </w:r>
      <w:r>
        <w:rPr>
          <w:rFonts w:ascii="Times New Roman" w:hAnsi="Times New Roman" w:eastAsia="Times New Roman" w:cs="Times New Roman"/>
          <w:spacing w:val="6"/>
          <w:sz w:val="23"/>
          <w:szCs w:val="23"/>
        </w:rPr>
        <w:t>02</w:t>
      </w:r>
      <w:r>
        <w:rPr>
          <w:rFonts w:hint="eastAsia" w:ascii="Times New Roman" w:hAnsi="Times New Roman" w:eastAsia="宋体" w:cs="Times New Roman"/>
          <w:spacing w:val="6"/>
          <w:sz w:val="23"/>
          <w:szCs w:val="23"/>
          <w:lang w:val="en-US" w:eastAsia="zh-CN"/>
        </w:rPr>
        <w:t>1</w:t>
      </w:r>
      <w:r>
        <w:rPr>
          <w:rFonts w:ascii="Times New Roman" w:hAnsi="Times New Roman" w:eastAsia="Times New Roman" w:cs="Times New Roman"/>
          <w:spacing w:val="6"/>
          <w:sz w:val="23"/>
          <w:szCs w:val="23"/>
        </w:rPr>
        <w:t>-</w:t>
      </w:r>
      <w:r>
        <w:rPr>
          <w:rFonts w:hint="eastAsia" w:ascii="Times New Roman" w:hAnsi="Times New Roman" w:eastAsia="宋体" w:cs="Times New Roman"/>
          <w:spacing w:val="6"/>
          <w:sz w:val="23"/>
          <w:szCs w:val="23"/>
          <w:lang w:val="en-US" w:eastAsia="zh-CN"/>
        </w:rPr>
        <w:t>149</w:t>
      </w:r>
    </w:p>
    <w:p>
      <w:pPr>
        <w:spacing w:before="211" w:line="230" w:lineRule="auto"/>
        <w:jc w:val="center"/>
        <w:rPr>
          <w:rFonts w:ascii="黑体" w:hAnsi="黑体" w:eastAsia="黑体" w:cs="黑体"/>
          <w:sz w:val="23"/>
          <w:szCs w:val="23"/>
        </w:rPr>
      </w:pPr>
      <w:r>
        <w:rPr>
          <w:rFonts w:hint="eastAsia" w:ascii="黑体" w:hAnsi="黑体" w:eastAsia="黑体" w:cs="黑体"/>
          <w:spacing w:val="16"/>
          <w:sz w:val="23"/>
          <w:szCs w:val="23"/>
          <w:lang w:val="en-US" w:eastAsia="zh-CN"/>
        </w:rPr>
        <w:t>中交一公局厦门</w:t>
      </w:r>
      <w:r>
        <w:rPr>
          <w:rFonts w:ascii="黑体" w:hAnsi="黑体" w:eastAsia="黑体" w:cs="黑体"/>
          <w:spacing w:val="9"/>
          <w:sz w:val="23"/>
          <w:szCs w:val="23"/>
        </w:rPr>
        <w:t>工程有限公司</w:t>
      </w:r>
    </w:p>
    <w:p>
      <w:pPr>
        <w:spacing w:before="182" w:line="225" w:lineRule="auto"/>
        <w:jc w:val="center"/>
        <w:rPr>
          <w:rFonts w:ascii="仿宋" w:hAnsi="仿宋" w:eastAsia="仿宋" w:cs="仿宋"/>
          <w:sz w:val="23"/>
          <w:szCs w:val="23"/>
        </w:rPr>
      </w:pPr>
      <w:r>
        <w:rPr>
          <w:rFonts w:hint="eastAsia" w:ascii="仿宋" w:hAnsi="仿宋" w:eastAsia="仿宋" w:cs="仿宋"/>
          <w:spacing w:val="9"/>
          <w:sz w:val="23"/>
          <w:szCs w:val="23"/>
          <w:lang w:val="en-US" w:eastAsia="zh-CN"/>
        </w:rPr>
        <w:t>谢艺伟</w:t>
      </w:r>
      <w:r>
        <w:rPr>
          <w:rFonts w:ascii="仿宋" w:hAnsi="仿宋" w:eastAsia="仿宋" w:cs="仿宋"/>
          <w:spacing w:val="9"/>
          <w:sz w:val="23"/>
          <w:szCs w:val="23"/>
        </w:rPr>
        <w:t>、</w:t>
      </w:r>
      <w:r>
        <w:rPr>
          <w:rFonts w:hint="eastAsia" w:ascii="仿宋" w:hAnsi="仿宋" w:eastAsia="仿宋" w:cs="仿宋"/>
          <w:spacing w:val="9"/>
          <w:sz w:val="23"/>
          <w:szCs w:val="23"/>
        </w:rPr>
        <w:t>李开军、黄俊谍、罗江蔚、陈俊典、甘恭锞、林永祥、曹贵银</w:t>
      </w:r>
    </w:p>
    <w:p>
      <w:pPr>
        <w:spacing w:line="327" w:lineRule="auto"/>
        <w:rPr>
          <w:rFonts w:ascii="Arial"/>
          <w:sz w:val="21"/>
        </w:rPr>
      </w:pPr>
    </w:p>
    <w:p>
      <w:pPr>
        <w:spacing w:line="327" w:lineRule="auto"/>
        <w:rPr>
          <w:rFonts w:ascii="Arial"/>
          <w:sz w:val="21"/>
        </w:rPr>
      </w:pPr>
    </w:p>
    <w:p>
      <w:pPr>
        <w:spacing w:before="76" w:line="316" w:lineRule="exact"/>
        <w:ind w:left="4293"/>
        <w:rPr>
          <w:rFonts w:ascii="黑体" w:hAnsi="黑体" w:eastAsia="黑体" w:cs="黑体"/>
          <w:sz w:val="23"/>
          <w:szCs w:val="23"/>
        </w:rPr>
      </w:pPr>
      <w:r>
        <w:rPr>
          <w:rFonts w:ascii="黑体" w:hAnsi="黑体" w:eastAsia="黑体" w:cs="黑体"/>
          <w:color w:val="002060"/>
          <w:spacing w:val="8"/>
          <w:position w:val="1"/>
          <w:sz w:val="23"/>
          <w:szCs w:val="23"/>
          <w14:textOutline w14:w="4358" w14:cap="sq" w14:cmpd="sng">
            <w14:solidFill>
              <w14:srgbClr w14:val="002060"/>
            </w14:solidFill>
            <w14:prstDash w14:val="solid"/>
            <w14:bevel/>
          </w14:textOutline>
        </w:rPr>
        <w:t>1</w:t>
      </w:r>
      <w:r>
        <w:rPr>
          <w:rFonts w:ascii="黑体" w:hAnsi="黑体" w:eastAsia="黑体" w:cs="黑体"/>
          <w:color w:val="002060"/>
          <w:spacing w:val="5"/>
          <w:position w:val="1"/>
          <w:sz w:val="23"/>
          <w:szCs w:val="23"/>
          <w14:textOutline w14:w="4358" w14:cap="sq" w14:cmpd="sng">
            <w14:solidFill>
              <w14:srgbClr w14:val="002060"/>
            </w14:solidFill>
            <w14:prstDash w14:val="solid"/>
            <w14:bevel/>
          </w14:textOutline>
        </w:rPr>
        <w:t>.成果简介</w:t>
      </w:r>
    </w:p>
    <w:p>
      <w:pPr>
        <w:spacing w:before="286" w:line="220" w:lineRule="auto"/>
        <w:ind w:left="464"/>
        <w:outlineLvl w:val="0"/>
        <w:rPr>
          <w:rFonts w:ascii="宋体" w:hAnsi="宋体" w:eastAsia="宋体" w:cs="宋体"/>
          <w:sz w:val="22"/>
          <w:szCs w:val="22"/>
        </w:rPr>
      </w:pPr>
      <w:r>
        <w:rPr>
          <w:rFonts w:ascii="宋体" w:hAnsi="宋体" w:eastAsia="宋体" w:cs="宋体"/>
          <w:spacing w:val="-10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1</w:t>
      </w:r>
      <w:r>
        <w:rPr>
          <w:rFonts w:ascii="宋体" w:hAnsi="宋体" w:eastAsia="宋体" w:cs="宋体"/>
          <w:spacing w:val="-9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.1</w:t>
      </w:r>
      <w:r>
        <w:rPr>
          <w:rFonts w:ascii="宋体" w:hAnsi="宋体" w:eastAsia="宋体" w:cs="宋体"/>
          <w:spacing w:val="-9"/>
          <w:sz w:val="22"/>
          <w:szCs w:val="22"/>
        </w:rPr>
        <w:t xml:space="preserve"> </w:t>
      </w:r>
      <w:r>
        <w:rPr>
          <w:rFonts w:ascii="宋体" w:hAnsi="宋体" w:eastAsia="宋体" w:cs="宋体"/>
          <w:spacing w:val="-9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技术背景</w:t>
      </w:r>
    </w:p>
    <w:p>
      <w:pPr>
        <w:spacing w:before="143" w:line="340" w:lineRule="auto"/>
        <w:ind w:left="9" w:right="10" w:firstLine="440"/>
        <w:rPr>
          <w:rFonts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pacing w:val="2"/>
          <w:sz w:val="22"/>
          <w:szCs w:val="22"/>
        </w:rPr>
        <w:t>云南都香A4项目翠屏隧道全长10.1公里，设计为单向坡1.98%，中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心</w:t>
      </w:r>
      <w:r>
        <w:rPr>
          <w:rFonts w:hint="eastAsia" w:ascii="宋体" w:hAnsi="宋体" w:eastAsia="宋体" w:cs="宋体"/>
          <w:spacing w:val="2"/>
          <w:sz w:val="22"/>
          <w:szCs w:val="22"/>
        </w:rPr>
        <w:t>水沟单洞长度为13831米，具有工程量大，任务重的困难。而传统中心排水沟施工方法则采用先浇筑侧壁，待混凝土强度满足要求后浇筑顶板，需要多次拆装模板，工序转化复杂，顶板模板拆除困难，劳动强度大，有限空间作业具有一定风险性，借此项目通过预制箱梁内模施工方法，研发一套中心水沟新型模板台车，进而创新了特长隧道中心水沟一次浇筑施工技术</w:t>
      </w:r>
      <w:r>
        <w:rPr>
          <w:rFonts w:ascii="宋体" w:hAnsi="宋体" w:eastAsia="宋体" w:cs="宋体"/>
          <w:sz w:val="22"/>
          <w:szCs w:val="22"/>
        </w:rPr>
        <w:t>。</w:t>
      </w:r>
    </w:p>
    <w:p>
      <w:pPr>
        <w:spacing w:line="220" w:lineRule="auto"/>
        <w:ind w:left="464"/>
        <w:outlineLvl w:val="0"/>
        <w:rPr>
          <w:rFonts w:ascii="宋体" w:hAnsi="宋体" w:eastAsia="宋体" w:cs="宋体"/>
          <w:sz w:val="22"/>
          <w:szCs w:val="22"/>
        </w:rPr>
      </w:pPr>
      <w:r>
        <w:rPr>
          <w:rFonts w:ascii="宋体" w:hAnsi="宋体" w:eastAsia="宋体" w:cs="宋体"/>
          <w:spacing w:val="-11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1</w:t>
      </w:r>
      <w:r>
        <w:rPr>
          <w:rFonts w:ascii="宋体" w:hAnsi="宋体" w:eastAsia="宋体" w:cs="宋体"/>
          <w:spacing w:val="-6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.2</w:t>
      </w:r>
      <w:r>
        <w:rPr>
          <w:rFonts w:ascii="宋体" w:hAnsi="宋体" w:eastAsia="宋体" w:cs="宋体"/>
          <w:spacing w:val="-6"/>
          <w:sz w:val="22"/>
          <w:szCs w:val="22"/>
        </w:rPr>
        <w:t xml:space="preserve"> </w:t>
      </w:r>
      <w:r>
        <w:rPr>
          <w:rFonts w:ascii="宋体" w:hAnsi="宋体" w:eastAsia="宋体" w:cs="宋体"/>
          <w:spacing w:val="-6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解决的主要问题</w:t>
      </w:r>
    </w:p>
    <w:p>
      <w:pPr>
        <w:spacing w:before="147" w:line="219" w:lineRule="auto"/>
        <w:ind w:left="454"/>
        <w:rPr>
          <w:rFonts w:hint="eastAsia" w:ascii="宋体" w:hAnsi="宋体" w:eastAsia="宋体" w:cs="宋体"/>
          <w:sz w:val="22"/>
          <w:szCs w:val="22"/>
          <w:lang w:eastAsia="zh-CN"/>
        </w:rPr>
      </w:pPr>
      <w:r>
        <w:rPr>
          <w:rFonts w:ascii="宋体" w:hAnsi="宋体" w:eastAsia="宋体" w:cs="宋体"/>
          <w:spacing w:val="2"/>
          <w:sz w:val="22"/>
          <w:szCs w:val="22"/>
        </w:rPr>
        <w:t>(1) 解决</w:t>
      </w:r>
      <w:r>
        <w:rPr>
          <w:rFonts w:hint="eastAsia" w:ascii="宋体" w:hAnsi="宋体" w:eastAsia="宋体" w:cs="宋体"/>
          <w:spacing w:val="4"/>
          <w:sz w:val="22"/>
          <w:szCs w:val="22"/>
          <w:lang w:val="en-US" w:eastAsia="zh-CN"/>
        </w:rPr>
        <w:t>隧道</w:t>
      </w:r>
      <w:r>
        <w:rPr>
          <w:rFonts w:hint="eastAsia" w:ascii="宋体" w:hAnsi="宋体" w:eastAsia="宋体" w:cs="宋体"/>
          <w:spacing w:val="1"/>
          <w:sz w:val="22"/>
          <w:szCs w:val="22"/>
        </w:rPr>
        <w:t>中心水沟采用传统钢模浇筑</w:t>
      </w:r>
      <w:r>
        <w:rPr>
          <w:rFonts w:hint="eastAsia" w:ascii="宋体" w:hAnsi="宋体" w:eastAsia="宋体" w:cs="宋体"/>
          <w:spacing w:val="1"/>
          <w:sz w:val="22"/>
          <w:szCs w:val="22"/>
          <w:lang w:eastAsia="zh-CN"/>
        </w:rPr>
        <w:t>，</w:t>
      </w:r>
      <w:r>
        <w:rPr>
          <w:rFonts w:hint="eastAsia" w:ascii="宋体" w:hAnsi="宋体" w:eastAsia="宋体" w:cs="宋体"/>
          <w:spacing w:val="1"/>
          <w:sz w:val="22"/>
          <w:szCs w:val="22"/>
          <w:lang w:val="en-US" w:eastAsia="zh-CN"/>
        </w:rPr>
        <w:t>无法实现水沟沟墙、盖板三面整体一次浇筑</w:t>
      </w:r>
      <w:r>
        <w:rPr>
          <w:rFonts w:ascii="宋体" w:hAnsi="宋体" w:eastAsia="宋体" w:cs="宋体"/>
          <w:spacing w:val="1"/>
          <w:sz w:val="22"/>
          <w:szCs w:val="22"/>
        </w:rPr>
        <w:t>的问题</w:t>
      </w:r>
      <w:r>
        <w:rPr>
          <w:rFonts w:hint="eastAsia" w:ascii="宋体" w:hAnsi="宋体" w:eastAsia="宋体" w:cs="宋体"/>
          <w:spacing w:val="1"/>
          <w:sz w:val="22"/>
          <w:szCs w:val="22"/>
          <w:lang w:eastAsia="zh-CN"/>
        </w:rPr>
        <w:t>。</w:t>
      </w:r>
    </w:p>
    <w:p>
      <w:pPr>
        <w:spacing w:before="141" w:line="220" w:lineRule="auto"/>
        <w:ind w:left="454"/>
        <w:rPr>
          <w:rFonts w:hint="eastAsia" w:ascii="宋体" w:hAnsi="宋体" w:eastAsia="宋体" w:cs="宋体"/>
          <w:spacing w:val="1"/>
          <w:sz w:val="22"/>
          <w:szCs w:val="22"/>
          <w:lang w:val="en-US" w:eastAsia="zh-CN"/>
        </w:rPr>
      </w:pPr>
      <w:r>
        <w:rPr>
          <w:rFonts w:ascii="宋体" w:hAnsi="宋体" w:eastAsia="宋体" w:cs="宋体"/>
          <w:spacing w:val="4"/>
          <w:sz w:val="22"/>
          <w:szCs w:val="22"/>
        </w:rPr>
        <w:t>(2) 解决</w:t>
      </w:r>
      <w:r>
        <w:rPr>
          <w:rFonts w:hint="eastAsia" w:ascii="宋体" w:hAnsi="宋体" w:eastAsia="宋体" w:cs="宋体"/>
          <w:spacing w:val="4"/>
          <w:sz w:val="22"/>
          <w:szCs w:val="22"/>
          <w:lang w:val="en-US" w:eastAsia="zh-CN"/>
        </w:rPr>
        <w:t>隧道</w:t>
      </w:r>
      <w:r>
        <w:rPr>
          <w:rFonts w:hint="eastAsia" w:ascii="宋体" w:hAnsi="宋体" w:eastAsia="宋体" w:cs="宋体"/>
          <w:spacing w:val="1"/>
          <w:sz w:val="22"/>
          <w:szCs w:val="22"/>
        </w:rPr>
        <w:t>中心水沟采用传统钢模浇筑</w:t>
      </w:r>
      <w:r>
        <w:rPr>
          <w:rFonts w:hint="eastAsia" w:ascii="宋体" w:hAnsi="宋体" w:eastAsia="宋体" w:cs="宋体"/>
          <w:spacing w:val="1"/>
          <w:sz w:val="22"/>
          <w:szCs w:val="22"/>
          <w:lang w:eastAsia="zh-CN"/>
        </w:rPr>
        <w:t>，</w:t>
      </w:r>
      <w:r>
        <w:rPr>
          <w:rFonts w:hint="eastAsia" w:ascii="宋体" w:hAnsi="宋体" w:eastAsia="宋体" w:cs="宋体"/>
          <w:spacing w:val="1"/>
          <w:sz w:val="22"/>
          <w:szCs w:val="22"/>
          <w:lang w:val="en-US" w:eastAsia="zh-CN"/>
        </w:rPr>
        <w:t>易造成中心水沟外观差、平整度差、施工缝错台大</w:t>
      </w:r>
    </w:p>
    <w:p>
      <w:pPr>
        <w:spacing w:before="141" w:line="220" w:lineRule="auto"/>
        <w:rPr>
          <w:rFonts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pacing w:val="1"/>
          <w:sz w:val="22"/>
          <w:szCs w:val="22"/>
          <w:lang w:val="en-US" w:eastAsia="zh-CN"/>
        </w:rPr>
        <w:t>的</w:t>
      </w:r>
      <w:r>
        <w:rPr>
          <w:rFonts w:ascii="宋体" w:hAnsi="宋体" w:eastAsia="宋体" w:cs="宋体"/>
          <w:spacing w:val="2"/>
          <w:sz w:val="22"/>
          <w:szCs w:val="22"/>
        </w:rPr>
        <w:t>问题。</w:t>
      </w:r>
    </w:p>
    <w:p>
      <w:pPr>
        <w:numPr>
          <w:ilvl w:val="0"/>
          <w:numId w:val="1"/>
        </w:numPr>
        <w:spacing w:before="147" w:line="219" w:lineRule="auto"/>
        <w:ind w:left="454"/>
        <w:rPr>
          <w:rFonts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pacing w:val="3"/>
          <w:sz w:val="22"/>
          <w:szCs w:val="22"/>
          <w:lang w:val="en-US" w:eastAsia="zh-CN"/>
        </w:rPr>
        <w:t>该技术机械化程度高、降低劳动力、</w:t>
      </w:r>
      <w:r>
        <w:rPr>
          <w:rFonts w:ascii="宋体" w:hAnsi="宋体" w:eastAsia="宋体" w:cs="宋体"/>
          <w:spacing w:val="3"/>
          <w:sz w:val="22"/>
          <w:szCs w:val="22"/>
        </w:rPr>
        <w:t>缩短施工时间、提高效率、节约</w:t>
      </w:r>
      <w:r>
        <w:rPr>
          <w:rFonts w:hint="eastAsia" w:ascii="宋体" w:hAnsi="宋体" w:eastAsia="宋体" w:cs="宋体"/>
          <w:spacing w:val="3"/>
          <w:sz w:val="22"/>
          <w:szCs w:val="22"/>
          <w:lang w:val="en-US" w:eastAsia="zh-CN"/>
        </w:rPr>
        <w:t>模板</w:t>
      </w:r>
      <w:r>
        <w:rPr>
          <w:rFonts w:ascii="宋体" w:hAnsi="宋体" w:eastAsia="宋体" w:cs="宋体"/>
          <w:spacing w:val="3"/>
          <w:sz w:val="22"/>
          <w:szCs w:val="22"/>
        </w:rPr>
        <w:t>消耗，减少成本</w:t>
      </w:r>
    </w:p>
    <w:p>
      <w:pPr>
        <w:numPr>
          <w:ilvl w:val="0"/>
          <w:numId w:val="0"/>
        </w:numPr>
        <w:spacing w:before="147" w:line="219" w:lineRule="auto"/>
        <w:rPr>
          <w:rFonts w:ascii="宋体" w:hAnsi="宋体" w:eastAsia="宋体" w:cs="宋体"/>
          <w:sz w:val="22"/>
          <w:szCs w:val="22"/>
        </w:rPr>
      </w:pPr>
      <w:r>
        <w:rPr>
          <w:rFonts w:ascii="宋体" w:hAnsi="宋体" w:eastAsia="宋体" w:cs="宋体"/>
          <w:spacing w:val="3"/>
          <w:sz w:val="22"/>
          <w:szCs w:val="22"/>
        </w:rPr>
        <w:t>投入</w:t>
      </w:r>
      <w:r>
        <w:rPr>
          <w:rFonts w:hint="eastAsia" w:ascii="宋体" w:hAnsi="宋体" w:eastAsia="宋体" w:cs="宋体"/>
          <w:spacing w:val="3"/>
          <w:sz w:val="22"/>
          <w:szCs w:val="22"/>
          <w:lang w:eastAsia="zh-CN"/>
        </w:rPr>
        <w:t>，</w:t>
      </w:r>
      <w:r>
        <w:rPr>
          <w:rFonts w:hint="eastAsia" w:ascii="宋体" w:hAnsi="宋体" w:eastAsia="宋体" w:cs="宋体"/>
          <w:spacing w:val="3"/>
          <w:sz w:val="22"/>
          <w:szCs w:val="22"/>
          <w:lang w:val="en-US" w:eastAsia="zh-CN"/>
        </w:rPr>
        <w:t>具有较大的经济效益</w:t>
      </w:r>
      <w:r>
        <w:rPr>
          <w:rFonts w:ascii="宋体" w:hAnsi="宋体" w:eastAsia="宋体" w:cs="宋体"/>
          <w:spacing w:val="3"/>
          <w:sz w:val="22"/>
          <w:szCs w:val="22"/>
        </w:rPr>
        <w:t>。</w:t>
      </w:r>
    </w:p>
    <w:p>
      <w:pPr>
        <w:spacing w:before="145" w:line="340" w:lineRule="auto"/>
        <w:ind w:left="9" w:right="17" w:firstLine="444"/>
        <w:rPr>
          <w:rFonts w:ascii="宋体" w:hAnsi="宋体" w:eastAsia="宋体" w:cs="宋体"/>
          <w:sz w:val="22"/>
          <w:szCs w:val="22"/>
        </w:rPr>
      </w:pPr>
      <w:r>
        <w:rPr>
          <w:rFonts w:ascii="宋体" w:hAnsi="宋体" w:eastAsia="宋体" w:cs="宋体"/>
          <w:spacing w:val="2"/>
          <w:sz w:val="22"/>
          <w:szCs w:val="22"/>
        </w:rPr>
        <w:t>(</w:t>
      </w:r>
      <w:r>
        <w:rPr>
          <w:rFonts w:ascii="宋体" w:hAnsi="宋体" w:eastAsia="宋体" w:cs="宋体"/>
          <w:spacing w:val="1"/>
          <w:sz w:val="22"/>
          <w:szCs w:val="22"/>
        </w:rPr>
        <w:t>4) 总结</w:t>
      </w:r>
      <w:r>
        <w:rPr>
          <w:rFonts w:hint="eastAsia" w:ascii="宋体" w:hAnsi="宋体" w:eastAsia="宋体" w:cs="宋体"/>
          <w:spacing w:val="1"/>
          <w:sz w:val="22"/>
          <w:szCs w:val="22"/>
        </w:rPr>
        <w:t>中心水沟一次浇筑施工</w:t>
      </w:r>
      <w:r>
        <w:rPr>
          <w:rFonts w:ascii="宋体" w:hAnsi="宋体" w:eastAsia="宋体" w:cs="宋体"/>
          <w:spacing w:val="1"/>
          <w:sz w:val="22"/>
          <w:szCs w:val="22"/>
        </w:rPr>
        <w:t>技术，形成经济合理、技术可靠的施工技术工法成果，</w:t>
      </w:r>
      <w:r>
        <w:rPr>
          <w:rFonts w:ascii="宋体" w:hAnsi="宋体" w:eastAsia="宋体" w:cs="宋体"/>
          <w:sz w:val="22"/>
          <w:szCs w:val="22"/>
        </w:rPr>
        <w:t xml:space="preserve"> </w:t>
      </w:r>
      <w:r>
        <w:rPr>
          <w:rFonts w:ascii="宋体" w:hAnsi="宋体" w:eastAsia="宋体" w:cs="宋体"/>
          <w:spacing w:val="-1"/>
          <w:sz w:val="22"/>
          <w:szCs w:val="22"/>
        </w:rPr>
        <w:t>作为今后</w:t>
      </w:r>
      <w:r>
        <w:rPr>
          <w:rFonts w:hint="eastAsia" w:ascii="宋体" w:hAnsi="宋体" w:eastAsia="宋体" w:cs="宋体"/>
          <w:spacing w:val="-1"/>
          <w:sz w:val="22"/>
          <w:szCs w:val="22"/>
          <w:lang w:val="en-US" w:eastAsia="zh-CN"/>
        </w:rPr>
        <w:t>隧道中心水沟</w:t>
      </w:r>
      <w:r>
        <w:rPr>
          <w:rFonts w:ascii="宋体" w:hAnsi="宋体" w:eastAsia="宋体" w:cs="宋体"/>
          <w:spacing w:val="-1"/>
          <w:sz w:val="22"/>
          <w:szCs w:val="22"/>
        </w:rPr>
        <w:t>施工的主</w:t>
      </w:r>
      <w:r>
        <w:rPr>
          <w:rFonts w:ascii="宋体" w:hAnsi="宋体" w:eastAsia="宋体" w:cs="宋体"/>
          <w:sz w:val="22"/>
          <w:szCs w:val="22"/>
        </w:rPr>
        <w:t>要施工方法。</w:t>
      </w:r>
    </w:p>
    <w:p>
      <w:pPr>
        <w:spacing w:before="1" w:line="220" w:lineRule="auto"/>
        <w:ind w:left="464"/>
        <w:outlineLvl w:val="0"/>
        <w:rPr>
          <w:rFonts w:ascii="宋体" w:hAnsi="宋体" w:eastAsia="宋体" w:cs="宋体"/>
          <w:sz w:val="22"/>
          <w:szCs w:val="22"/>
        </w:rPr>
      </w:pPr>
      <w:r>
        <w:rPr>
          <w:rFonts w:ascii="宋体" w:hAnsi="宋体" w:eastAsia="宋体" w:cs="宋体"/>
          <w:spacing w:val="-10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1</w:t>
      </w:r>
      <w:r>
        <w:rPr>
          <w:rFonts w:ascii="宋体" w:hAnsi="宋体" w:eastAsia="宋体" w:cs="宋体"/>
          <w:spacing w:val="-9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.3</w:t>
      </w:r>
      <w:r>
        <w:rPr>
          <w:rFonts w:ascii="宋体" w:hAnsi="宋体" w:eastAsia="宋体" w:cs="宋体"/>
          <w:spacing w:val="-9"/>
          <w:sz w:val="22"/>
          <w:szCs w:val="22"/>
        </w:rPr>
        <w:t xml:space="preserve"> </w:t>
      </w:r>
      <w:r>
        <w:rPr>
          <w:rFonts w:ascii="宋体" w:hAnsi="宋体" w:eastAsia="宋体" w:cs="宋体"/>
          <w:spacing w:val="-9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适用范围</w:t>
      </w:r>
    </w:p>
    <w:p>
      <w:pPr>
        <w:spacing w:before="140" w:line="341" w:lineRule="auto"/>
        <w:ind w:left="8" w:right="43" w:firstLine="441"/>
        <w:rPr>
          <w:rFonts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pacing w:val="1"/>
          <w:sz w:val="22"/>
          <w:szCs w:val="22"/>
        </w:rPr>
        <w:t>特长隧道中心水沟一次浇筑施工技术</w:t>
      </w:r>
      <w:r>
        <w:rPr>
          <w:rFonts w:ascii="宋体" w:hAnsi="宋体" w:eastAsia="宋体" w:cs="宋体"/>
          <w:spacing w:val="1"/>
          <w:sz w:val="22"/>
          <w:szCs w:val="22"/>
        </w:rPr>
        <w:t>适用于</w:t>
      </w:r>
      <w:r>
        <w:rPr>
          <w:rFonts w:hint="eastAsia" w:ascii="宋体" w:hAnsi="宋体" w:eastAsia="宋体" w:cs="宋体"/>
          <w:spacing w:val="1"/>
          <w:sz w:val="22"/>
          <w:szCs w:val="22"/>
        </w:rPr>
        <w:t>所有隧道矩形等截面中心水沟的浇筑</w:t>
      </w:r>
      <w:r>
        <w:rPr>
          <w:rFonts w:hint="eastAsia" w:ascii="宋体" w:hAnsi="宋体" w:eastAsia="宋体" w:cs="宋体"/>
          <w:spacing w:val="1"/>
          <w:sz w:val="22"/>
          <w:szCs w:val="22"/>
          <w:lang w:val="en-US" w:eastAsia="zh-CN"/>
        </w:rPr>
        <w:t>施工</w:t>
      </w:r>
      <w:r>
        <w:rPr>
          <w:rFonts w:ascii="宋体" w:hAnsi="宋体" w:eastAsia="宋体" w:cs="宋体"/>
          <w:sz w:val="22"/>
          <w:szCs w:val="22"/>
        </w:rPr>
        <w:t>。</w:t>
      </w:r>
    </w:p>
    <w:p>
      <w:pPr>
        <w:spacing w:before="1" w:line="220" w:lineRule="auto"/>
        <w:ind w:left="464"/>
        <w:outlineLvl w:val="0"/>
        <w:rPr>
          <w:rFonts w:ascii="宋体" w:hAnsi="宋体" w:eastAsia="宋体" w:cs="宋体"/>
          <w:sz w:val="22"/>
          <w:szCs w:val="22"/>
        </w:rPr>
      </w:pPr>
      <w:r>
        <w:rPr>
          <w:rFonts w:ascii="宋体" w:hAnsi="宋体" w:eastAsia="宋体" w:cs="宋体"/>
          <w:spacing w:val="-10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1</w:t>
      </w:r>
      <w:r>
        <w:rPr>
          <w:rFonts w:ascii="宋体" w:hAnsi="宋体" w:eastAsia="宋体" w:cs="宋体"/>
          <w:spacing w:val="-9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.4</w:t>
      </w:r>
      <w:r>
        <w:rPr>
          <w:rFonts w:ascii="宋体" w:hAnsi="宋体" w:eastAsia="宋体" w:cs="宋体"/>
          <w:spacing w:val="-9"/>
          <w:sz w:val="22"/>
          <w:szCs w:val="22"/>
        </w:rPr>
        <w:t xml:space="preserve"> </w:t>
      </w:r>
      <w:r>
        <w:rPr>
          <w:rFonts w:ascii="宋体" w:hAnsi="宋体" w:eastAsia="宋体" w:cs="宋体"/>
          <w:spacing w:val="-9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技术特点</w:t>
      </w:r>
    </w:p>
    <w:p>
      <w:pPr>
        <w:spacing w:before="141" w:line="341" w:lineRule="auto"/>
        <w:ind w:left="10" w:right="8" w:firstLine="443"/>
        <w:rPr>
          <w:rFonts w:ascii="宋体" w:hAnsi="宋体" w:eastAsia="宋体" w:cs="宋体"/>
          <w:sz w:val="22"/>
          <w:szCs w:val="22"/>
        </w:rPr>
      </w:pPr>
      <w:r>
        <w:rPr>
          <w:rFonts w:ascii="宋体" w:hAnsi="宋体" w:eastAsia="宋体" w:cs="宋体"/>
          <w:spacing w:val="2"/>
          <w:sz w:val="22"/>
          <w:szCs w:val="22"/>
        </w:rPr>
        <w:t xml:space="preserve">(1) 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采用活络式钢芯模小车结构形式，</w:t>
      </w:r>
      <w:r>
        <w:rPr>
          <w:rFonts w:ascii="宋体" w:hAnsi="宋体" w:eastAsia="宋体" w:cs="宋体"/>
          <w:spacing w:val="2"/>
          <w:sz w:val="22"/>
          <w:szCs w:val="22"/>
        </w:rPr>
        <w:t>实现了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中心水沟侧墙、盖板三面整体一次性浇筑施工，</w:t>
      </w:r>
      <w:r>
        <w:rPr>
          <w:rFonts w:ascii="宋体" w:hAnsi="宋体" w:eastAsia="宋体" w:cs="宋体"/>
          <w:spacing w:val="1"/>
          <w:sz w:val="22"/>
          <w:szCs w:val="22"/>
        </w:rPr>
        <w:t>减少了施工工序，使</w:t>
      </w:r>
      <w:r>
        <w:rPr>
          <w:rFonts w:hint="eastAsia" w:ascii="宋体" w:hAnsi="宋体" w:eastAsia="宋体" w:cs="宋体"/>
          <w:spacing w:val="1"/>
          <w:sz w:val="22"/>
          <w:szCs w:val="22"/>
          <w:lang w:val="en-US" w:eastAsia="zh-CN"/>
        </w:rPr>
        <w:t>中心水沟</w:t>
      </w:r>
      <w:r>
        <w:rPr>
          <w:rFonts w:ascii="宋体" w:hAnsi="宋体" w:eastAsia="宋体" w:cs="宋体"/>
          <w:spacing w:val="1"/>
          <w:sz w:val="22"/>
          <w:szCs w:val="22"/>
        </w:rPr>
        <w:t>整体性更好，</w:t>
      </w:r>
      <w:r>
        <w:rPr>
          <w:rFonts w:ascii="宋体" w:hAnsi="宋体" w:eastAsia="宋体" w:cs="宋体"/>
          <w:sz w:val="22"/>
          <w:szCs w:val="22"/>
        </w:rPr>
        <w:t>混凝土外观更加美观。</w:t>
      </w:r>
      <w:r>
        <w:rPr>
          <w:rFonts w:ascii="宋体" w:hAnsi="宋体" w:eastAsia="宋体" w:cs="宋体"/>
          <w:spacing w:val="1"/>
          <w:sz w:val="22"/>
          <w:szCs w:val="22"/>
        </w:rPr>
        <w:t>改变了</w:t>
      </w:r>
      <w:r>
        <w:rPr>
          <w:rFonts w:hint="eastAsia" w:ascii="宋体" w:hAnsi="宋体" w:eastAsia="宋体" w:cs="宋体"/>
          <w:spacing w:val="1"/>
          <w:sz w:val="22"/>
          <w:szCs w:val="22"/>
        </w:rPr>
        <w:t>传统中心水沟施工方法先浇筑侧壁</w:t>
      </w:r>
      <w:r>
        <w:rPr>
          <w:rFonts w:hint="eastAsia" w:ascii="宋体" w:hAnsi="宋体" w:eastAsia="宋体" w:cs="宋体"/>
          <w:spacing w:val="1"/>
          <w:sz w:val="22"/>
          <w:szCs w:val="22"/>
          <w:lang w:eastAsia="zh-CN"/>
        </w:rPr>
        <w:t>、</w:t>
      </w:r>
      <w:r>
        <w:rPr>
          <w:rFonts w:hint="eastAsia" w:ascii="宋体" w:hAnsi="宋体" w:eastAsia="宋体" w:cs="宋体"/>
          <w:spacing w:val="1"/>
          <w:sz w:val="22"/>
          <w:szCs w:val="22"/>
        </w:rPr>
        <w:t>待混凝土强度满足要求后浇筑</w:t>
      </w:r>
      <w:r>
        <w:rPr>
          <w:rFonts w:hint="eastAsia" w:ascii="宋体" w:hAnsi="宋体" w:eastAsia="宋体" w:cs="宋体"/>
          <w:spacing w:val="1"/>
          <w:sz w:val="22"/>
          <w:szCs w:val="22"/>
          <w:lang w:val="en-US" w:eastAsia="zh-CN"/>
        </w:rPr>
        <w:t>盖</w:t>
      </w:r>
      <w:r>
        <w:rPr>
          <w:rFonts w:hint="eastAsia" w:ascii="宋体" w:hAnsi="宋体" w:eastAsia="宋体" w:cs="宋体"/>
          <w:spacing w:val="1"/>
          <w:sz w:val="22"/>
          <w:szCs w:val="22"/>
        </w:rPr>
        <w:t>板</w:t>
      </w:r>
      <w:r>
        <w:rPr>
          <w:rFonts w:hint="eastAsia" w:ascii="宋体" w:hAnsi="宋体" w:eastAsia="宋体" w:cs="宋体"/>
          <w:spacing w:val="1"/>
          <w:sz w:val="22"/>
          <w:szCs w:val="22"/>
          <w:lang w:val="en-US" w:eastAsia="zh-CN"/>
        </w:rPr>
        <w:t>的方式</w:t>
      </w:r>
      <w:r>
        <w:rPr>
          <w:rFonts w:ascii="宋体" w:hAnsi="宋体" w:eastAsia="宋体" w:cs="宋体"/>
          <w:spacing w:val="2"/>
          <w:sz w:val="22"/>
          <w:szCs w:val="22"/>
        </w:rPr>
        <w:t>。</w:t>
      </w:r>
    </w:p>
    <w:p>
      <w:pPr>
        <w:spacing w:line="220" w:lineRule="auto"/>
        <w:ind w:left="454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ascii="宋体" w:hAnsi="宋体" w:eastAsia="宋体" w:cs="宋体"/>
          <w:spacing w:val="-1"/>
          <w:sz w:val="22"/>
          <w:szCs w:val="22"/>
        </w:rPr>
        <w:t xml:space="preserve">(2) </w:t>
      </w:r>
      <w:r>
        <w:rPr>
          <w:rFonts w:hint="eastAsia" w:ascii="宋体" w:hAnsi="宋体" w:eastAsia="宋体" w:cs="宋体"/>
          <w:spacing w:val="-1"/>
          <w:sz w:val="22"/>
          <w:szCs w:val="22"/>
          <w:lang w:val="en-US" w:eastAsia="zh-CN"/>
        </w:rPr>
        <w:t>模板台车采用型钢骨架，其整体强度、刚度、稳定性较好</w:t>
      </w:r>
      <w:r>
        <w:rPr>
          <w:rFonts w:ascii="宋体" w:hAnsi="宋体" w:eastAsia="宋体" w:cs="宋体"/>
          <w:sz w:val="22"/>
          <w:szCs w:val="22"/>
        </w:rPr>
        <w:t>，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且采用液压油缸作为钢面板支撑</w:t>
      </w:r>
    </w:p>
    <w:p>
      <w:pPr>
        <w:spacing w:before="141" w:line="341" w:lineRule="auto"/>
        <w:ind w:right="8"/>
        <w:rPr>
          <w:rFonts w:ascii="宋体" w:hAnsi="宋体" w:eastAsia="宋体" w:cs="宋体"/>
          <w:spacing w:val="1"/>
          <w:sz w:val="22"/>
          <w:szCs w:val="22"/>
        </w:rPr>
      </w:pPr>
      <w:r>
        <w:rPr>
          <w:rFonts w:hint="eastAsia" w:ascii="宋体" w:hAnsi="宋体" w:eastAsia="宋体" w:cs="宋体"/>
          <w:spacing w:val="1"/>
          <w:sz w:val="22"/>
          <w:szCs w:val="22"/>
          <w:lang w:val="en-US" w:eastAsia="zh-CN"/>
        </w:rPr>
        <w:t>调节装置，精度高，可有效将中心水沟平整度差、施工缝错台控制在规范允许范围内</w:t>
      </w:r>
      <w:r>
        <w:rPr>
          <w:rFonts w:ascii="宋体" w:hAnsi="宋体" w:eastAsia="宋体" w:cs="宋体"/>
          <w:spacing w:val="1"/>
          <w:sz w:val="22"/>
          <w:szCs w:val="22"/>
        </w:rPr>
        <w:t>。</w:t>
      </w:r>
    </w:p>
    <w:p>
      <w:pPr>
        <w:spacing w:before="141" w:line="341" w:lineRule="auto"/>
        <w:ind w:left="10" w:right="8" w:firstLine="443"/>
        <w:rPr>
          <w:rFonts w:ascii="宋体" w:hAnsi="宋体" w:eastAsia="宋体" w:cs="宋体"/>
          <w:spacing w:val="2"/>
          <w:sz w:val="22"/>
          <w:szCs w:val="22"/>
        </w:rPr>
      </w:pPr>
      <w:r>
        <w:rPr>
          <w:rFonts w:hint="eastAsia" w:ascii="宋体" w:hAnsi="宋体" w:eastAsia="宋体" w:cs="宋体"/>
          <w:spacing w:val="2"/>
          <w:sz w:val="22"/>
          <w:szCs w:val="22"/>
          <w:lang w:eastAsia="zh-CN"/>
        </w:rPr>
        <w:t>（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3</w:t>
      </w:r>
      <w:r>
        <w:rPr>
          <w:rFonts w:hint="eastAsia" w:ascii="宋体" w:hAnsi="宋体" w:eastAsia="宋体" w:cs="宋体"/>
          <w:spacing w:val="2"/>
          <w:sz w:val="22"/>
          <w:szCs w:val="22"/>
          <w:lang w:eastAsia="zh-CN"/>
        </w:rPr>
        <w:t>）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中心水沟沟体钢筋采取整体预制加工，在</w:t>
      </w:r>
      <w:r>
        <w:rPr>
          <w:rFonts w:hint="eastAsia" w:ascii="宋体" w:hAnsi="宋体" w:eastAsia="宋体" w:cs="宋体"/>
          <w:spacing w:val="2"/>
          <w:sz w:val="22"/>
          <w:szCs w:val="22"/>
        </w:rPr>
        <w:t>钢筋加工场将钢筋一次性加工成型</w:t>
      </w:r>
      <w:r>
        <w:rPr>
          <w:rFonts w:hint="eastAsia" w:ascii="宋体" w:hAnsi="宋体" w:eastAsia="宋体" w:cs="宋体"/>
          <w:spacing w:val="2"/>
          <w:sz w:val="22"/>
          <w:szCs w:val="22"/>
          <w:lang w:eastAsia="zh-CN"/>
        </w:rPr>
        <w:t>，</w:t>
      </w:r>
      <w:r>
        <w:rPr>
          <w:rFonts w:hint="eastAsia" w:ascii="宋体" w:hAnsi="宋体" w:eastAsia="宋体" w:cs="宋体"/>
          <w:spacing w:val="2"/>
          <w:sz w:val="22"/>
          <w:szCs w:val="22"/>
        </w:rPr>
        <w:t>相比原设计更能满足沟体钢筋整体稳定性，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且施工现场吊装加固效率高</w:t>
      </w:r>
      <w:r>
        <w:rPr>
          <w:rFonts w:ascii="宋体" w:hAnsi="宋体" w:eastAsia="宋体" w:cs="宋体"/>
          <w:spacing w:val="2"/>
          <w:sz w:val="22"/>
          <w:szCs w:val="22"/>
        </w:rPr>
        <w:t>。</w:t>
      </w:r>
    </w:p>
    <w:p>
      <w:pPr>
        <w:spacing w:before="141" w:line="341" w:lineRule="auto"/>
        <w:ind w:left="10" w:right="8" w:firstLine="443"/>
        <w:rPr>
          <w:rFonts w:ascii="宋体" w:hAnsi="宋体" w:eastAsia="宋体" w:cs="宋体"/>
          <w:spacing w:val="2"/>
          <w:sz w:val="22"/>
          <w:szCs w:val="22"/>
        </w:rPr>
      </w:pP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（4）台车配备液压控制装置，可自动控制台车模板升降收缩，精准度高。</w:t>
      </w:r>
    </w:p>
    <w:p>
      <w:pPr>
        <w:spacing w:before="141" w:line="341" w:lineRule="auto"/>
        <w:ind w:left="10" w:right="8" w:firstLine="443"/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（5）该模板台车稳定性好，使用寿命长，且施工功效高，施工速率为传统模板施工的2倍上，机械化程度高，降低了劳动力，每延米可节约成本约170元，中心水沟越长，经济效益越明显。</w:t>
      </w:r>
    </w:p>
    <w:p>
      <w:pPr>
        <w:spacing w:before="141" w:line="341" w:lineRule="auto"/>
        <w:ind w:left="10" w:right="8" w:firstLine="443"/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</w:pPr>
    </w:p>
    <w:p>
      <w:pPr>
        <w:spacing w:before="66" w:line="4013" w:lineRule="exact"/>
        <w:ind w:firstLine="2217"/>
        <w:textAlignment w:val="center"/>
      </w:pPr>
      <w:r>
        <w:drawing>
          <wp:inline distT="0" distB="0" distL="0" distR="0">
            <wp:extent cx="3357245" cy="2548890"/>
            <wp:effectExtent l="0" t="0" r="14605" b="3810"/>
            <wp:docPr id="10" name="IM 1" descr="C:\Users\Administrator\Desktop\图片1.png图片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 1" descr="C:\Users\Administrator\Desktop\图片1.png图片1"/>
                    <pic:cNvPicPr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57371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19" w:line="220" w:lineRule="auto"/>
        <w:ind w:left="3006"/>
        <w:rPr>
          <w:rFonts w:ascii="Arial"/>
          <w:sz w:val="21"/>
        </w:rPr>
      </w:pPr>
      <w:r>
        <w:rPr>
          <w:rFonts w:ascii="宋体" w:hAnsi="宋体" w:eastAsia="宋体" w:cs="宋体"/>
          <w:spacing w:val="-6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图</w:t>
      </w:r>
      <w:r>
        <w:rPr>
          <w:rFonts w:ascii="宋体" w:hAnsi="宋体" w:eastAsia="宋体" w:cs="宋体"/>
          <w:spacing w:val="-6"/>
          <w:sz w:val="22"/>
          <w:szCs w:val="22"/>
        </w:rPr>
        <w:t xml:space="preserve"> </w:t>
      </w:r>
      <w:r>
        <w:rPr>
          <w:rFonts w:ascii="宋体" w:hAnsi="宋体" w:eastAsia="宋体" w:cs="宋体"/>
          <w:spacing w:val="-6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1</w:t>
      </w:r>
      <w:r>
        <w:rPr>
          <w:rFonts w:ascii="宋体" w:hAnsi="宋体" w:eastAsia="宋体" w:cs="宋体"/>
          <w:spacing w:val="-6"/>
          <w:sz w:val="22"/>
          <w:szCs w:val="22"/>
        </w:rPr>
        <w:t xml:space="preserve"> </w:t>
      </w:r>
      <w:r>
        <w:rPr>
          <w:rFonts w:hint="eastAsia" w:ascii="宋体" w:hAnsi="宋体" w:eastAsia="宋体" w:cs="宋体"/>
          <w:spacing w:val="-3"/>
          <w:sz w:val="22"/>
          <w:szCs w:val="22"/>
          <w:lang w:val="en-US" w:eastAsia="zh-CN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中心水沟模板台车</w:t>
      </w:r>
      <w:r>
        <w:rPr>
          <w:rFonts w:ascii="宋体" w:hAnsi="宋体" w:eastAsia="宋体" w:cs="宋体"/>
          <w:spacing w:val="-3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整体效果图</w:t>
      </w:r>
    </w:p>
    <w:p>
      <w:pPr>
        <w:spacing w:before="74" w:line="316" w:lineRule="exact"/>
        <w:ind w:left="4279"/>
        <w:rPr>
          <w:rFonts w:ascii="黑体" w:hAnsi="黑体" w:eastAsia="黑体" w:cs="黑体"/>
          <w:color w:val="002060"/>
          <w:spacing w:val="8"/>
          <w:position w:val="1"/>
          <w:sz w:val="23"/>
          <w:szCs w:val="23"/>
          <w14:textOutline w14:w="4358" w14:cap="sq" w14:cmpd="sng">
            <w14:solidFill>
              <w14:srgbClr w14:val="002060"/>
            </w14:solidFill>
            <w14:prstDash w14:val="solid"/>
            <w14:bevel/>
          </w14:textOutline>
        </w:rPr>
      </w:pPr>
    </w:p>
    <w:p>
      <w:pPr>
        <w:spacing w:before="74" w:line="316" w:lineRule="exact"/>
        <w:ind w:left="4279"/>
        <w:rPr>
          <w:rFonts w:ascii="黑体" w:hAnsi="黑体" w:eastAsia="黑体" w:cs="黑体"/>
          <w:sz w:val="23"/>
          <w:szCs w:val="23"/>
        </w:rPr>
      </w:pPr>
      <w:r>
        <w:rPr>
          <w:rFonts w:ascii="黑体" w:hAnsi="黑体" w:eastAsia="黑体" w:cs="黑体"/>
          <w:color w:val="002060"/>
          <w:spacing w:val="8"/>
          <w:position w:val="1"/>
          <w:sz w:val="23"/>
          <w:szCs w:val="23"/>
          <w14:textOutline w14:w="4358" w14:cap="sq" w14:cmpd="sng">
            <w14:solidFill>
              <w14:srgbClr w14:val="002060"/>
            </w14:solidFill>
            <w14:prstDash w14:val="solid"/>
            <w14:bevel/>
          </w14:textOutline>
        </w:rPr>
        <w:t>2.技术内</w:t>
      </w:r>
      <w:r>
        <w:rPr>
          <w:rFonts w:ascii="黑体" w:hAnsi="黑体" w:eastAsia="黑体" w:cs="黑体"/>
          <w:color w:val="002060"/>
          <w:spacing w:val="7"/>
          <w:position w:val="1"/>
          <w:sz w:val="23"/>
          <w:szCs w:val="23"/>
          <w14:textOutline w14:w="4358" w14:cap="sq" w14:cmpd="sng">
            <w14:solidFill>
              <w14:srgbClr w14:val="002060"/>
            </w14:solidFill>
            <w14:prstDash w14:val="solid"/>
            <w14:bevel/>
          </w14:textOutline>
        </w:rPr>
        <w:t>容</w:t>
      </w:r>
    </w:p>
    <w:p>
      <w:pPr>
        <w:spacing w:before="287" w:line="220" w:lineRule="auto"/>
        <w:ind w:left="450"/>
        <w:outlineLvl w:val="0"/>
        <w:rPr>
          <w:rFonts w:ascii="宋体" w:hAnsi="宋体" w:eastAsia="宋体" w:cs="宋体"/>
          <w:sz w:val="22"/>
          <w:szCs w:val="22"/>
        </w:rPr>
      </w:pPr>
      <w:r>
        <w:rPr>
          <w:rFonts w:ascii="宋体" w:hAnsi="宋体" w:eastAsia="宋体" w:cs="宋体"/>
          <w:spacing w:val="-11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2</w:t>
      </w:r>
      <w:r>
        <w:rPr>
          <w:rFonts w:ascii="宋体" w:hAnsi="宋体" w:eastAsia="宋体" w:cs="宋体"/>
          <w:spacing w:val="-7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.1</w:t>
      </w:r>
      <w:r>
        <w:rPr>
          <w:rFonts w:ascii="宋体" w:hAnsi="宋体" w:eastAsia="宋体" w:cs="宋体"/>
          <w:spacing w:val="-7"/>
          <w:sz w:val="22"/>
          <w:szCs w:val="22"/>
        </w:rPr>
        <w:t xml:space="preserve"> </w:t>
      </w:r>
      <w:r>
        <w:rPr>
          <w:rFonts w:ascii="宋体" w:hAnsi="宋体" w:eastAsia="宋体" w:cs="宋体"/>
          <w:spacing w:val="-7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技术原理</w:t>
      </w:r>
    </w:p>
    <w:p>
      <w:pPr>
        <w:spacing w:before="144" w:line="340" w:lineRule="auto"/>
        <w:ind w:left="7" w:right="5" w:firstLine="442"/>
        <w:rPr>
          <w:rFonts w:ascii="宋体" w:hAnsi="宋体" w:eastAsia="宋体" w:cs="宋体"/>
          <w:spacing w:val="-5"/>
          <w:sz w:val="22"/>
          <w:szCs w:val="22"/>
        </w:rPr>
      </w:pPr>
      <w:r>
        <w:rPr>
          <w:rFonts w:hint="eastAsia" w:ascii="宋体" w:hAnsi="宋体" w:eastAsia="宋体" w:cs="宋体"/>
          <w:spacing w:val="2"/>
          <w:sz w:val="22"/>
          <w:szCs w:val="22"/>
        </w:rPr>
        <w:t>特长隧道中心水沟一次浇筑施工技术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是利用钢芯模板台车搭配人工浇筑水沟混凝土的施工技术，模板</w:t>
      </w:r>
      <w:r>
        <w:rPr>
          <w:rFonts w:hint="eastAsia" w:ascii="宋体" w:hAnsi="宋体" w:eastAsia="宋体" w:cs="宋体"/>
          <w:spacing w:val="2"/>
          <w:sz w:val="22"/>
          <w:szCs w:val="22"/>
        </w:rPr>
        <w:t>台车由三面（上、左和右）模板为一个整体，左右模板能通过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水平</w:t>
      </w:r>
      <w:r>
        <w:rPr>
          <w:rFonts w:hint="eastAsia" w:ascii="宋体" w:hAnsi="宋体" w:eastAsia="宋体" w:cs="宋体"/>
          <w:spacing w:val="2"/>
          <w:sz w:val="22"/>
          <w:szCs w:val="22"/>
        </w:rPr>
        <w:t>液压千斤顶实现折叠收缩，上方模板通过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竖向</w:t>
      </w:r>
      <w:r>
        <w:rPr>
          <w:rFonts w:hint="eastAsia" w:ascii="宋体" w:hAnsi="宋体" w:eastAsia="宋体" w:cs="宋体"/>
          <w:spacing w:val="2"/>
          <w:sz w:val="22"/>
          <w:szCs w:val="22"/>
        </w:rPr>
        <w:t>液压千斤顶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实现上下</w:t>
      </w:r>
      <w:r>
        <w:rPr>
          <w:rFonts w:hint="eastAsia" w:ascii="宋体" w:hAnsi="宋体" w:eastAsia="宋体" w:cs="宋体"/>
          <w:spacing w:val="2"/>
          <w:sz w:val="22"/>
          <w:szCs w:val="22"/>
        </w:rPr>
        <w:t>升降，能精确定位，可实现水沟沟体三面整体一次定位成型</w:t>
      </w:r>
      <w:r>
        <w:rPr>
          <w:rFonts w:hint="eastAsia" w:ascii="宋体" w:hAnsi="宋体" w:eastAsia="宋体" w:cs="宋体"/>
          <w:spacing w:val="2"/>
          <w:sz w:val="22"/>
          <w:szCs w:val="22"/>
          <w:lang w:eastAsia="zh-CN"/>
        </w:rPr>
        <w:t>，</w:t>
      </w:r>
      <w:r>
        <w:rPr>
          <w:rFonts w:hint="eastAsia" w:ascii="宋体" w:hAnsi="宋体" w:eastAsia="宋体" w:cs="宋体"/>
          <w:spacing w:val="2"/>
          <w:sz w:val="22"/>
          <w:szCs w:val="22"/>
        </w:rPr>
        <w:t>同时台车底部前后设有有可行进式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钢轮</w:t>
      </w:r>
      <w:r>
        <w:rPr>
          <w:rFonts w:hint="eastAsia" w:ascii="宋体" w:hAnsi="宋体" w:eastAsia="宋体" w:cs="宋体"/>
          <w:spacing w:val="2"/>
          <w:sz w:val="22"/>
          <w:szCs w:val="22"/>
        </w:rPr>
        <w:t>，可实现在中心排水沟内纵向行走</w:t>
      </w:r>
      <w:r>
        <w:rPr>
          <w:rFonts w:ascii="宋体" w:hAnsi="宋体" w:eastAsia="宋体" w:cs="宋体"/>
          <w:spacing w:val="-5"/>
          <w:sz w:val="22"/>
          <w:szCs w:val="22"/>
        </w:rPr>
        <w:t>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44" w:line="341" w:lineRule="auto"/>
        <w:ind w:left="6" w:right="6" w:firstLine="0"/>
        <w:jc w:val="center"/>
        <w:textAlignment w:val="baseline"/>
      </w:pPr>
      <w:r>
        <w:drawing>
          <wp:inline distT="0" distB="0" distL="0" distR="0">
            <wp:extent cx="4663440" cy="1813560"/>
            <wp:effectExtent l="9525" t="9525" r="13335" b="24765"/>
            <wp:docPr id="11" name="IM 2" descr="C:\Users\Administrator\Desktop\图片2.png图片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 2" descr="C:\Users\Administrator\Desktop\图片2.png图片2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63440" cy="18135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209" w:line="220" w:lineRule="auto"/>
        <w:jc w:val="center"/>
        <w:rPr>
          <w:rFonts w:ascii="宋体" w:hAnsi="宋体" w:eastAsia="宋体" w:cs="宋体"/>
          <w:spacing w:val="-4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ascii="宋体" w:hAnsi="宋体" w:eastAsia="宋体" w:cs="宋体"/>
          <w:spacing w:val="-8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图</w:t>
      </w:r>
      <w:r>
        <w:rPr>
          <w:rFonts w:ascii="宋体" w:hAnsi="宋体" w:eastAsia="宋体" w:cs="宋体"/>
          <w:spacing w:val="-5"/>
          <w:sz w:val="22"/>
          <w:szCs w:val="22"/>
        </w:rPr>
        <w:t xml:space="preserve"> </w:t>
      </w:r>
      <w:r>
        <w:rPr>
          <w:rFonts w:ascii="宋体" w:hAnsi="宋体" w:eastAsia="宋体" w:cs="宋体"/>
          <w:spacing w:val="-4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2</w:t>
      </w:r>
      <w:r>
        <w:rPr>
          <w:rFonts w:ascii="宋体" w:hAnsi="宋体" w:eastAsia="宋体" w:cs="宋体"/>
          <w:spacing w:val="-4"/>
          <w:sz w:val="22"/>
          <w:szCs w:val="22"/>
        </w:rPr>
        <w:t xml:space="preserve"> </w:t>
      </w:r>
      <w:r>
        <w:rPr>
          <w:rFonts w:hint="eastAsia" w:ascii="宋体" w:hAnsi="宋体" w:eastAsia="宋体" w:cs="宋体"/>
          <w:spacing w:val="-4"/>
          <w:sz w:val="22"/>
          <w:szCs w:val="22"/>
          <w:lang w:val="en-US" w:eastAsia="zh-CN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台车施工</w:t>
      </w:r>
      <w:r>
        <w:rPr>
          <w:rFonts w:ascii="宋体" w:hAnsi="宋体" w:eastAsia="宋体" w:cs="宋体"/>
          <w:spacing w:val="-4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原理图</w:t>
      </w:r>
    </w:p>
    <w:p>
      <w:pPr>
        <w:spacing w:before="162" w:line="3509" w:lineRule="exact"/>
        <w:ind w:firstLine="1197"/>
        <w:textAlignment w:val="center"/>
      </w:pPr>
      <w:r>
        <w:drawing>
          <wp:inline distT="0" distB="0" distL="0" distR="0">
            <wp:extent cx="4663440" cy="1759585"/>
            <wp:effectExtent l="9525" t="9525" r="13335" b="21590"/>
            <wp:docPr id="12" name="IM 2" descr="C:\Users\Administrator\Desktop\图片3.png图片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 2" descr="C:\Users\Administrator\Desktop\图片3.png图片3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63440" cy="17595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209" w:line="220" w:lineRule="auto"/>
        <w:jc w:val="center"/>
        <w:rPr>
          <w:rFonts w:ascii="宋体" w:hAnsi="宋体" w:eastAsia="宋体" w:cs="宋体"/>
          <w:spacing w:val="-4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ascii="宋体" w:hAnsi="宋体" w:eastAsia="宋体" w:cs="宋体"/>
          <w:spacing w:val="-8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图</w:t>
      </w:r>
      <w:r>
        <w:rPr>
          <w:rFonts w:hint="eastAsia" w:ascii="宋体" w:hAnsi="宋体" w:eastAsia="宋体" w:cs="宋体"/>
          <w:spacing w:val="-4"/>
          <w:sz w:val="22"/>
          <w:szCs w:val="22"/>
          <w:lang w:val="en-US" w:eastAsia="zh-CN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 xml:space="preserve"> 3</w:t>
      </w:r>
      <w:r>
        <w:rPr>
          <w:rFonts w:ascii="宋体" w:hAnsi="宋体" w:eastAsia="宋体" w:cs="宋体"/>
          <w:spacing w:val="-4"/>
          <w:sz w:val="22"/>
          <w:szCs w:val="22"/>
        </w:rPr>
        <w:t xml:space="preserve"> </w:t>
      </w:r>
      <w:r>
        <w:rPr>
          <w:rFonts w:hint="eastAsia" w:ascii="宋体" w:hAnsi="宋体" w:eastAsia="宋体" w:cs="宋体"/>
          <w:spacing w:val="-4"/>
          <w:sz w:val="22"/>
          <w:szCs w:val="22"/>
          <w:lang w:val="en-US" w:eastAsia="zh-CN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液压控制装置</w:t>
      </w:r>
      <w:r>
        <w:rPr>
          <w:rFonts w:ascii="宋体" w:hAnsi="宋体" w:eastAsia="宋体" w:cs="宋体"/>
          <w:spacing w:val="-4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原理图</w:t>
      </w:r>
    </w:p>
    <w:p>
      <w:pPr>
        <w:spacing w:before="143" w:line="220" w:lineRule="auto"/>
        <w:ind w:left="450"/>
        <w:outlineLvl w:val="0"/>
        <w:rPr>
          <w:rFonts w:ascii="宋体" w:hAnsi="宋体" w:eastAsia="宋体" w:cs="宋体"/>
          <w:sz w:val="22"/>
          <w:szCs w:val="22"/>
        </w:rPr>
      </w:pPr>
      <w:r>
        <w:rPr>
          <w:rFonts w:ascii="宋体" w:hAnsi="宋体" w:eastAsia="宋体" w:cs="宋体"/>
          <w:spacing w:val="-11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2</w:t>
      </w:r>
      <w:r>
        <w:rPr>
          <w:rFonts w:ascii="宋体" w:hAnsi="宋体" w:eastAsia="宋体" w:cs="宋体"/>
          <w:spacing w:val="-7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.2</w:t>
      </w:r>
      <w:r>
        <w:rPr>
          <w:rFonts w:ascii="宋体" w:hAnsi="宋体" w:eastAsia="宋体" w:cs="宋体"/>
          <w:spacing w:val="-7"/>
          <w:sz w:val="22"/>
          <w:szCs w:val="22"/>
        </w:rPr>
        <w:t xml:space="preserve"> </w:t>
      </w:r>
      <w:r>
        <w:rPr>
          <w:rFonts w:ascii="宋体" w:hAnsi="宋体" w:eastAsia="宋体" w:cs="宋体"/>
          <w:spacing w:val="-7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结构特点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44" w:line="341" w:lineRule="auto"/>
        <w:ind w:left="6" w:firstLine="448" w:firstLineChars="200"/>
        <w:textAlignment w:val="baseline"/>
        <w:rPr>
          <w:rFonts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pacing w:val="2"/>
          <w:sz w:val="22"/>
          <w:szCs w:val="22"/>
        </w:rPr>
        <w:t>台车设计为液压系统自动收模、手动拖行行走式台车，台车模板面板厚度为6mm，宽幅1500mm，纵向长度6m，由四块1500mm长模板组成；支撑油缸10个，台车两端各2个，中间部分纵向2个，控制台车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竖向</w:t>
      </w:r>
      <w:r>
        <w:rPr>
          <w:rFonts w:hint="eastAsia" w:ascii="宋体" w:hAnsi="宋体" w:eastAsia="宋体" w:cs="宋体"/>
          <w:spacing w:val="2"/>
          <w:sz w:val="22"/>
          <w:szCs w:val="22"/>
        </w:rPr>
        <w:t>升降，侧模首尾各2个，控制台车侧模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水平</w:t>
      </w:r>
      <w:r>
        <w:rPr>
          <w:rFonts w:hint="eastAsia" w:ascii="宋体" w:hAnsi="宋体" w:eastAsia="宋体" w:cs="宋体"/>
          <w:spacing w:val="2"/>
          <w:sz w:val="22"/>
          <w:szCs w:val="22"/>
        </w:rPr>
        <w:t>收缩；台车先走轨距为700mm，两端均有行走式轮胎</w:t>
      </w:r>
      <w:r>
        <w:rPr>
          <w:rFonts w:ascii="宋体" w:hAnsi="宋体" w:eastAsia="宋体" w:cs="宋体"/>
          <w:sz w:val="22"/>
          <w:szCs w:val="22"/>
        </w:rPr>
        <w:t>。</w:t>
      </w:r>
    </w:p>
    <w:p>
      <w:pPr>
        <w:spacing w:line="340" w:lineRule="auto"/>
        <w:ind w:left="10" w:firstLine="443"/>
        <w:rPr>
          <w:rFonts w:ascii="宋体" w:hAnsi="宋体" w:eastAsia="宋体" w:cs="宋体"/>
          <w:sz w:val="22"/>
          <w:szCs w:val="22"/>
        </w:rPr>
      </w:pPr>
      <w:r>
        <w:rPr>
          <w:rFonts w:ascii="宋体" w:hAnsi="宋体" w:eastAsia="宋体" w:cs="宋体"/>
          <w:spacing w:val="2"/>
          <w:sz w:val="22"/>
          <w:szCs w:val="22"/>
        </w:rPr>
        <w:t xml:space="preserve">(1) 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模板台车液压控制系统由竖向液压油缸、水平液压油缸和液压控制平台组成</w:t>
      </w:r>
      <w:r>
        <w:rPr>
          <w:rFonts w:ascii="宋体" w:hAnsi="宋体" w:eastAsia="宋体" w:cs="宋体"/>
          <w:spacing w:val="1"/>
          <w:sz w:val="22"/>
          <w:szCs w:val="22"/>
        </w:rPr>
        <w:t>。</w:t>
      </w:r>
      <w:r>
        <w:rPr>
          <w:rFonts w:hint="eastAsia" w:ascii="宋体" w:hAnsi="宋体" w:eastAsia="宋体" w:cs="宋体"/>
          <w:spacing w:val="1"/>
          <w:sz w:val="22"/>
          <w:szCs w:val="22"/>
          <w:lang w:val="en-US" w:eastAsia="zh-CN"/>
        </w:rPr>
        <w:t>竖向油缸共6个</w:t>
      </w:r>
      <w:r>
        <w:rPr>
          <w:rFonts w:hint="eastAsia" w:ascii="宋体" w:hAnsi="宋体" w:eastAsia="宋体" w:cs="宋体"/>
          <w:spacing w:val="2"/>
          <w:sz w:val="22"/>
          <w:szCs w:val="22"/>
        </w:rPr>
        <w:t>，台车两端各2个，中间部分纵向2个</w:t>
      </w:r>
      <w:r>
        <w:rPr>
          <w:rFonts w:hint="eastAsia" w:ascii="宋体" w:hAnsi="宋体" w:eastAsia="宋体" w:cs="宋体"/>
          <w:spacing w:val="2"/>
          <w:sz w:val="22"/>
          <w:szCs w:val="22"/>
          <w:lang w:eastAsia="zh-CN"/>
        </w:rPr>
        <w:t>，</w:t>
      </w:r>
      <w:r>
        <w:rPr>
          <w:rFonts w:hint="eastAsia" w:ascii="宋体" w:hAnsi="宋体" w:eastAsia="宋体" w:cs="宋体"/>
          <w:spacing w:val="2"/>
          <w:sz w:val="22"/>
          <w:szCs w:val="22"/>
        </w:rPr>
        <w:t>控制台车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竖向</w:t>
      </w:r>
      <w:r>
        <w:rPr>
          <w:rFonts w:hint="eastAsia" w:ascii="宋体" w:hAnsi="宋体" w:eastAsia="宋体" w:cs="宋体"/>
          <w:spacing w:val="2"/>
          <w:sz w:val="22"/>
          <w:szCs w:val="22"/>
        </w:rPr>
        <w:t>升降</w:t>
      </w:r>
      <w:r>
        <w:rPr>
          <w:rFonts w:ascii="宋体" w:hAnsi="宋体" w:eastAsia="宋体" w:cs="宋体"/>
          <w:spacing w:val="1"/>
          <w:sz w:val="22"/>
          <w:szCs w:val="22"/>
        </w:rPr>
        <w:t>；</w:t>
      </w:r>
      <w:r>
        <w:rPr>
          <w:rFonts w:hint="eastAsia" w:ascii="宋体" w:hAnsi="宋体" w:eastAsia="宋体" w:cs="宋体"/>
          <w:spacing w:val="1"/>
          <w:sz w:val="22"/>
          <w:szCs w:val="22"/>
          <w:lang w:val="en-US" w:eastAsia="zh-CN"/>
        </w:rPr>
        <w:t>水平油缸共4个，</w:t>
      </w:r>
      <w:r>
        <w:rPr>
          <w:rFonts w:hint="eastAsia" w:ascii="宋体" w:hAnsi="宋体" w:eastAsia="宋体" w:cs="宋体"/>
          <w:spacing w:val="2"/>
          <w:sz w:val="22"/>
          <w:szCs w:val="22"/>
        </w:rPr>
        <w:t>侧模首尾各2个，控制台车侧模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水平</w:t>
      </w:r>
      <w:r>
        <w:rPr>
          <w:rFonts w:hint="eastAsia" w:ascii="宋体" w:hAnsi="宋体" w:eastAsia="宋体" w:cs="宋体"/>
          <w:spacing w:val="2"/>
          <w:sz w:val="22"/>
          <w:szCs w:val="22"/>
        </w:rPr>
        <w:t>收缩</w:t>
      </w:r>
      <w:r>
        <w:rPr>
          <w:rFonts w:hint="eastAsia" w:ascii="宋体" w:hAnsi="宋体" w:eastAsia="宋体" w:cs="宋体"/>
          <w:spacing w:val="2"/>
          <w:sz w:val="22"/>
          <w:szCs w:val="22"/>
          <w:lang w:eastAsia="zh-CN"/>
        </w:rPr>
        <w:t>；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液压控制平台通过管路与液压油缸相连，可实现控制效果</w:t>
      </w:r>
      <w:r>
        <w:rPr>
          <w:rFonts w:ascii="宋体" w:hAnsi="宋体" w:eastAsia="宋体" w:cs="宋体"/>
          <w:spacing w:val="-2"/>
          <w:sz w:val="22"/>
          <w:szCs w:val="22"/>
        </w:rPr>
        <w:t>。</w:t>
      </w:r>
    </w:p>
    <w:p>
      <w:pPr>
        <w:spacing w:before="104" w:line="4253" w:lineRule="exact"/>
        <w:jc w:val="center"/>
        <w:textAlignment w:val="center"/>
      </w:pPr>
      <w:r>
        <w:drawing>
          <wp:inline distT="0" distB="0" distL="0" distR="0">
            <wp:extent cx="3358515" cy="2552065"/>
            <wp:effectExtent l="0" t="0" r="13335" b="635"/>
            <wp:docPr id="13" name="IM 3" descr="C:\Users\Administrator\Desktop\图片4.png图片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 3" descr="C:\Users\Administrator\Desktop\图片4.png图片4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41" w:line="341" w:lineRule="auto"/>
        <w:ind w:right="8"/>
        <w:jc w:val="center"/>
        <w:rPr>
          <w:rFonts w:hint="eastAsia" w:ascii="宋体" w:hAnsi="宋体" w:eastAsia="宋体" w:cs="宋体"/>
          <w:b/>
          <w:bCs/>
          <w:spacing w:val="-6"/>
          <w:sz w:val="22"/>
          <w:szCs w:val="22"/>
          <w:lang w:val="en-US" w:eastAsia="zh-CN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ascii="宋体" w:hAnsi="宋体" w:eastAsia="宋体" w:cs="宋体"/>
          <w:b/>
          <w:bCs/>
          <w:spacing w:val="-6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 xml:space="preserve">图 </w:t>
      </w:r>
      <w:r>
        <w:rPr>
          <w:rFonts w:hint="eastAsia" w:ascii="宋体" w:hAnsi="宋体" w:eastAsia="宋体" w:cs="宋体"/>
          <w:b/>
          <w:bCs/>
          <w:spacing w:val="-6"/>
          <w:sz w:val="22"/>
          <w:szCs w:val="22"/>
          <w:lang w:val="en-US" w:eastAsia="zh-CN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4</w:t>
      </w:r>
      <w:r>
        <w:rPr>
          <w:rFonts w:ascii="宋体" w:hAnsi="宋体" w:eastAsia="宋体" w:cs="宋体"/>
          <w:b/>
          <w:bCs/>
          <w:spacing w:val="-6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 xml:space="preserve"> </w:t>
      </w:r>
      <w:r>
        <w:rPr>
          <w:rFonts w:hint="eastAsia" w:ascii="宋体" w:hAnsi="宋体" w:eastAsia="宋体" w:cs="宋体"/>
          <w:b/>
          <w:bCs/>
          <w:spacing w:val="-6"/>
          <w:sz w:val="22"/>
          <w:szCs w:val="22"/>
          <w:lang w:val="en-US" w:eastAsia="zh-CN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台车液压控制平台</w:t>
      </w:r>
    </w:p>
    <w:p>
      <w:pPr>
        <w:spacing w:before="141" w:line="341" w:lineRule="auto"/>
        <w:ind w:right="8"/>
        <w:jc w:val="center"/>
        <w:rPr>
          <w:rFonts w:hint="eastAsia" w:ascii="宋体" w:hAnsi="宋体" w:eastAsia="宋体" w:cs="宋体"/>
          <w:b/>
          <w:bCs/>
          <w:spacing w:val="-6"/>
          <w:sz w:val="22"/>
          <w:szCs w:val="22"/>
          <w:lang w:val="en-US" w:eastAsia="zh-CN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spacing w:before="100" w:line="4253" w:lineRule="exact"/>
        <w:jc w:val="center"/>
      </w:pPr>
      <w:r>
        <w:rPr>
          <w:position w:val="-85"/>
        </w:rPr>
        <w:drawing>
          <wp:inline distT="0" distB="0" distL="0" distR="0">
            <wp:extent cx="3358515" cy="2553335"/>
            <wp:effectExtent l="0" t="0" r="13335" b="18415"/>
            <wp:docPr id="19" name="IM 4" descr="C:\Users\Administrator\Desktop\图片5.png图片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 4" descr="C:\Users\Administrator\Desktop\图片5.png图片5"/>
                    <pic:cNvPicPr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553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52" w:line="220" w:lineRule="auto"/>
        <w:ind w:left="3774"/>
        <w:rPr>
          <w:rFonts w:hint="eastAsia" w:ascii="宋体" w:hAnsi="宋体" w:eastAsia="宋体" w:cs="宋体"/>
          <w:spacing w:val="-11"/>
          <w:sz w:val="22"/>
          <w:szCs w:val="22"/>
          <w:lang w:val="en-US" w:eastAsia="zh-CN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 w:ascii="宋体" w:hAnsi="宋体" w:eastAsia="宋体" w:cs="宋体"/>
          <w:spacing w:val="-11"/>
          <w:sz w:val="22"/>
          <w:szCs w:val="22"/>
          <w:lang w:val="en-US" w:eastAsia="zh-CN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图 5 液压油缸布置图</w:t>
      </w:r>
    </w:p>
    <w:p>
      <w:pPr>
        <w:spacing w:before="152" w:line="220" w:lineRule="auto"/>
        <w:ind w:left="3774"/>
        <w:rPr>
          <w:rFonts w:hint="default" w:ascii="宋体" w:hAnsi="宋体" w:eastAsia="宋体" w:cs="宋体"/>
          <w:spacing w:val="-11"/>
          <w:sz w:val="22"/>
          <w:szCs w:val="22"/>
          <w:lang w:val="en-US" w:eastAsia="zh-CN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numPr>
          <w:ilvl w:val="0"/>
          <w:numId w:val="2"/>
        </w:numPr>
        <w:spacing w:line="340" w:lineRule="auto"/>
        <w:ind w:left="10" w:firstLine="443"/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台车行走</w:t>
      </w:r>
      <w:r>
        <w:rPr>
          <w:rFonts w:ascii="宋体" w:hAnsi="宋体" w:eastAsia="宋体" w:cs="宋体"/>
          <w:spacing w:val="2"/>
          <w:sz w:val="22"/>
          <w:szCs w:val="22"/>
        </w:rPr>
        <w:t>装置由纵向行走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钢</w:t>
      </w:r>
      <w:r>
        <w:rPr>
          <w:rFonts w:ascii="宋体" w:hAnsi="宋体" w:eastAsia="宋体" w:cs="宋体"/>
          <w:spacing w:val="2"/>
          <w:sz w:val="22"/>
          <w:szCs w:val="22"/>
        </w:rPr>
        <w:t>轮和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前方牵引装置</w:t>
      </w:r>
      <w:r>
        <w:rPr>
          <w:rFonts w:ascii="宋体" w:hAnsi="宋体" w:eastAsia="宋体" w:cs="宋体"/>
          <w:spacing w:val="2"/>
          <w:sz w:val="22"/>
          <w:szCs w:val="22"/>
        </w:rPr>
        <w:t>组成。纵向行走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钢</w:t>
      </w:r>
      <w:r>
        <w:rPr>
          <w:rFonts w:ascii="宋体" w:hAnsi="宋体" w:eastAsia="宋体" w:cs="宋体"/>
          <w:spacing w:val="2"/>
          <w:sz w:val="22"/>
          <w:szCs w:val="22"/>
        </w:rPr>
        <w:t>轮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共4个</w:t>
      </w:r>
      <w:r>
        <w:rPr>
          <w:rFonts w:ascii="宋体" w:hAnsi="宋体" w:eastAsia="宋体" w:cs="宋体"/>
          <w:spacing w:val="2"/>
          <w:sz w:val="22"/>
          <w:szCs w:val="22"/>
        </w:rPr>
        <w:t>，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首尾各布置2个；牵引装置可采用手拉葫芦进行台车牵引前行。</w:t>
      </w:r>
    </w:p>
    <w:p>
      <w:pPr>
        <w:spacing w:before="103" w:line="4253" w:lineRule="exact"/>
        <w:jc w:val="center"/>
      </w:pPr>
      <w:r>
        <w:rPr>
          <w:position w:val="-85"/>
        </w:rPr>
        <w:drawing>
          <wp:inline distT="0" distB="0" distL="0" distR="0">
            <wp:extent cx="3358515" cy="2551430"/>
            <wp:effectExtent l="0" t="0" r="13335" b="1270"/>
            <wp:docPr id="20" name="IM 5" descr="C:\Users\Administrator\Desktop\图片6.png图片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 5" descr="C:\Users\Administrator\Desktop\图片6.png图片6"/>
                    <pic:cNvPicPr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55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54" w:line="221" w:lineRule="auto"/>
        <w:ind w:left="3995"/>
        <w:rPr>
          <w:rFonts w:ascii="宋体" w:hAnsi="宋体" w:eastAsia="宋体" w:cs="宋体"/>
          <w:spacing w:val="-7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ascii="宋体" w:hAnsi="宋体" w:eastAsia="宋体" w:cs="宋体"/>
          <w:spacing w:val="-7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 xml:space="preserve">图 </w:t>
      </w:r>
      <w:r>
        <w:rPr>
          <w:rFonts w:hint="eastAsia" w:ascii="宋体" w:hAnsi="宋体" w:eastAsia="宋体" w:cs="宋体"/>
          <w:spacing w:val="-7"/>
          <w:sz w:val="22"/>
          <w:szCs w:val="22"/>
          <w:lang w:val="en-US" w:eastAsia="zh-CN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6</w:t>
      </w:r>
      <w:r>
        <w:rPr>
          <w:rFonts w:ascii="宋体" w:hAnsi="宋体" w:eastAsia="宋体" w:cs="宋体"/>
          <w:spacing w:val="-7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 xml:space="preserve"> </w:t>
      </w:r>
      <w:r>
        <w:rPr>
          <w:rFonts w:hint="eastAsia" w:ascii="宋体" w:hAnsi="宋体" w:eastAsia="宋体" w:cs="宋体"/>
          <w:spacing w:val="-7"/>
          <w:sz w:val="22"/>
          <w:szCs w:val="22"/>
          <w:lang w:val="en-US" w:eastAsia="zh-CN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台车行走</w:t>
      </w:r>
      <w:r>
        <w:rPr>
          <w:rFonts w:ascii="宋体" w:hAnsi="宋体" w:eastAsia="宋体" w:cs="宋体"/>
          <w:spacing w:val="-7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装置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ind w:firstLine="420" w:firstLineChars="200"/>
        <w:textAlignment w:val="baseline"/>
        <w:rPr>
          <w:rFonts w:ascii="宋体" w:hAnsi="宋体" w:eastAsia="宋体" w:cs="宋体"/>
          <w:sz w:val="22"/>
          <w:szCs w:val="22"/>
        </w:rPr>
      </w:pPr>
      <w:r>
        <mc:AlternateContent>
          <mc:Choice Requires="wps">
            <w:drawing>
              <wp:anchor distT="0" distB="0" distL="114300" distR="114300" simplePos="0" relativeHeight="251659264" behindDoc="0" locked="0" layoutInCell="0" allowOverlap="1">
                <wp:simplePos x="0" y="0"/>
                <wp:positionH relativeFrom="page">
                  <wp:posOffset>685800</wp:posOffset>
                </wp:positionH>
                <wp:positionV relativeFrom="page">
                  <wp:posOffset>893445</wp:posOffset>
                </wp:positionV>
                <wp:extent cx="6188710" cy="6350"/>
                <wp:effectExtent l="0" t="0" r="0" b="0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88710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4pt;margin-top:70.35pt;height:0.5pt;width:487.3pt;mso-position-horizontal-relative:page;mso-position-vertical-relative:page;z-index:251659264;mso-width-relative:page;mso-height-relative:page;" fillcolor="#000000" filled="t" stroked="f" coordsize="21600,21600" o:allowincell="f" o:gfxdata="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">
                <v:fill on="t" focussize="0,0"/>
                <v:stroke on="f"/>
                <v:imagedata o:title=""/>
                <o:lock v:ext="edit" aspectratio="f"/>
              </v:rect>
            </w:pict>
          </mc:Fallback>
        </mc:AlternateContent>
      </w:r>
      <w:r>
        <w:rPr>
          <w:rFonts w:ascii="宋体" w:hAnsi="宋体" w:eastAsia="宋体" w:cs="宋体"/>
          <w:spacing w:val="-11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2</w:t>
      </w:r>
      <w:r>
        <w:rPr>
          <w:rFonts w:ascii="宋体" w:hAnsi="宋体" w:eastAsia="宋体" w:cs="宋体"/>
          <w:spacing w:val="-7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.3</w:t>
      </w:r>
      <w:r>
        <w:rPr>
          <w:rFonts w:ascii="宋体" w:hAnsi="宋体" w:eastAsia="宋体" w:cs="宋体"/>
          <w:spacing w:val="-7"/>
          <w:sz w:val="22"/>
          <w:szCs w:val="22"/>
        </w:rPr>
        <w:t xml:space="preserve"> </w:t>
      </w:r>
      <w:r>
        <w:rPr>
          <w:rFonts w:ascii="宋体" w:hAnsi="宋体" w:eastAsia="宋体" w:cs="宋体"/>
          <w:spacing w:val="-7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工艺流程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42" w:line="221" w:lineRule="auto"/>
        <w:ind w:firstLine="464" w:firstLineChars="200"/>
        <w:textAlignment w:val="baseline"/>
        <w:rPr>
          <w:rFonts w:hint="eastAsia" w:ascii="宋体" w:hAnsi="宋体" w:eastAsia="宋体" w:cs="宋体"/>
          <w:spacing w:val="6"/>
          <w:sz w:val="22"/>
          <w:szCs w:val="22"/>
          <w:lang w:eastAsia="zh-CN"/>
        </w:rPr>
      </w:pPr>
      <w:r>
        <w:rPr>
          <w:rFonts w:hint="eastAsia" w:ascii="宋体" w:hAnsi="宋体" w:eastAsia="宋体" w:cs="宋体"/>
          <w:spacing w:val="6"/>
          <w:sz w:val="22"/>
          <w:szCs w:val="22"/>
          <w:lang w:eastAsia="zh-CN"/>
        </w:rPr>
        <w:t>（</w:t>
      </w:r>
      <w:r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  <w:t>1</w:t>
      </w:r>
      <w:r>
        <w:rPr>
          <w:rFonts w:hint="eastAsia" w:ascii="宋体" w:hAnsi="宋体" w:eastAsia="宋体" w:cs="宋体"/>
          <w:spacing w:val="6"/>
          <w:sz w:val="22"/>
          <w:szCs w:val="22"/>
          <w:lang w:eastAsia="zh-CN"/>
        </w:rPr>
        <w:t>）</w:t>
      </w:r>
      <w:r>
        <w:rPr>
          <w:rFonts w:hint="eastAsia" w:ascii="宋体" w:hAnsi="宋体" w:eastAsia="宋体" w:cs="宋体"/>
          <w:spacing w:val="6"/>
          <w:sz w:val="22"/>
          <w:szCs w:val="22"/>
        </w:rPr>
        <w:t>中心水沟铺底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42" w:line="221" w:lineRule="auto"/>
        <w:ind w:firstLine="464" w:firstLineChars="200"/>
        <w:textAlignment w:val="baseline"/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  <w:t>1）测量放样，确定水沟沟底标高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42" w:line="221" w:lineRule="auto"/>
        <w:ind w:firstLine="464" w:firstLineChars="200"/>
        <w:textAlignment w:val="baseline"/>
        <w:rPr>
          <w:rFonts w:hint="default" w:ascii="宋体" w:hAnsi="宋体" w:eastAsia="宋体" w:cs="宋体"/>
          <w:spacing w:val="6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  <w:t>2）根据标高浇筑铺底混凝土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42" w:line="221" w:lineRule="auto"/>
        <w:ind w:firstLine="464" w:firstLineChars="200"/>
        <w:textAlignment w:val="baseline"/>
        <w:rPr>
          <w:rFonts w:hint="eastAsia" w:ascii="宋体" w:hAnsi="宋体" w:eastAsia="宋体" w:cs="宋体"/>
          <w:spacing w:val="6"/>
          <w:sz w:val="22"/>
          <w:szCs w:val="22"/>
          <w:lang w:eastAsia="zh-CN"/>
        </w:rPr>
      </w:pPr>
      <w:r>
        <w:rPr>
          <w:rFonts w:hint="eastAsia" w:ascii="宋体" w:hAnsi="宋体" w:eastAsia="宋体" w:cs="宋体"/>
          <w:spacing w:val="6"/>
          <w:sz w:val="22"/>
          <w:szCs w:val="22"/>
          <w:lang w:eastAsia="zh-CN"/>
        </w:rPr>
        <w:t>（</w:t>
      </w:r>
      <w:r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  <w:t>2</w:t>
      </w:r>
      <w:r>
        <w:rPr>
          <w:rFonts w:hint="eastAsia" w:ascii="宋体" w:hAnsi="宋体" w:eastAsia="宋体" w:cs="宋体"/>
          <w:spacing w:val="6"/>
          <w:sz w:val="22"/>
          <w:szCs w:val="22"/>
          <w:lang w:eastAsia="zh-CN"/>
        </w:rPr>
        <w:t>）台车下放定位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42" w:line="221" w:lineRule="auto"/>
        <w:ind w:firstLine="464" w:firstLineChars="200"/>
        <w:textAlignment w:val="baseline"/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  <w:t>1）测量放样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42" w:line="221" w:lineRule="auto"/>
        <w:ind w:firstLine="464" w:firstLineChars="200"/>
        <w:textAlignment w:val="baseline"/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  <w:t>2）台车行走至施工位置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42" w:line="221" w:lineRule="auto"/>
        <w:ind w:firstLine="464" w:firstLineChars="200"/>
        <w:textAlignment w:val="baseline"/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  <w:t>3）调节水平油缸将侧模调整至设计位置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42" w:line="221" w:lineRule="auto"/>
        <w:ind w:firstLine="464" w:firstLineChars="200"/>
        <w:textAlignment w:val="baseline"/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42" w:line="221" w:lineRule="auto"/>
        <w:ind w:firstLine="464" w:firstLineChars="200"/>
        <w:textAlignment w:val="baseline"/>
        <w:rPr>
          <w:rFonts w:hint="default" w:ascii="宋体" w:hAnsi="宋体" w:eastAsia="宋体" w:cs="宋体"/>
          <w:spacing w:val="6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  <w:t>4）调节竖向油缸将顶模调整至设计位置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42" w:line="221" w:lineRule="auto"/>
        <w:ind w:firstLine="464" w:firstLineChars="200"/>
        <w:textAlignment w:val="baseline"/>
        <w:rPr>
          <w:rFonts w:hint="eastAsia" w:ascii="宋体" w:hAnsi="宋体" w:eastAsia="宋体" w:cs="宋体"/>
          <w:spacing w:val="6"/>
          <w:sz w:val="22"/>
          <w:szCs w:val="22"/>
          <w:lang w:eastAsia="zh-CN"/>
        </w:rPr>
      </w:pPr>
      <w:r>
        <w:rPr>
          <w:rFonts w:hint="eastAsia" w:ascii="宋体" w:hAnsi="宋体" w:eastAsia="宋体" w:cs="宋体"/>
          <w:spacing w:val="6"/>
          <w:sz w:val="22"/>
          <w:szCs w:val="22"/>
          <w:lang w:eastAsia="zh-CN"/>
        </w:rPr>
        <w:t>（</w:t>
      </w:r>
      <w:r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  <w:t>3</w:t>
      </w:r>
      <w:r>
        <w:rPr>
          <w:rFonts w:hint="eastAsia" w:ascii="宋体" w:hAnsi="宋体" w:eastAsia="宋体" w:cs="宋体"/>
          <w:spacing w:val="6"/>
          <w:sz w:val="22"/>
          <w:szCs w:val="22"/>
          <w:lang w:eastAsia="zh-CN"/>
        </w:rPr>
        <w:t>）钢筋骨架安装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42" w:line="221" w:lineRule="auto"/>
        <w:ind w:firstLine="464" w:firstLineChars="200"/>
        <w:textAlignment w:val="baseline"/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  <w:t>1）钢筋骨架预制加工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42" w:line="221" w:lineRule="auto"/>
        <w:ind w:firstLine="464" w:firstLineChars="200"/>
        <w:textAlignment w:val="baseline"/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  <w:t>2）钢筋骨架吊放至施工位置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42" w:line="221" w:lineRule="auto"/>
        <w:ind w:firstLine="464" w:firstLineChars="200"/>
        <w:textAlignment w:val="baseline"/>
        <w:rPr>
          <w:rFonts w:hint="default" w:ascii="宋体" w:hAnsi="宋体" w:eastAsia="宋体" w:cs="宋体"/>
          <w:spacing w:val="6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  <w:t>3）安放混凝土垫块保证钢筋保护层厚度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42" w:line="221" w:lineRule="auto"/>
        <w:ind w:firstLine="464" w:firstLineChars="200"/>
        <w:textAlignment w:val="baseline"/>
        <w:rPr>
          <w:rFonts w:hint="eastAsia" w:ascii="宋体" w:hAnsi="宋体" w:eastAsia="宋体" w:cs="宋体"/>
          <w:spacing w:val="6"/>
          <w:sz w:val="22"/>
          <w:szCs w:val="22"/>
          <w:lang w:eastAsia="zh-CN"/>
        </w:rPr>
      </w:pPr>
      <w:r>
        <w:rPr>
          <w:rFonts w:hint="eastAsia" w:ascii="宋体" w:hAnsi="宋体" w:eastAsia="宋体" w:cs="宋体"/>
          <w:spacing w:val="6"/>
          <w:sz w:val="22"/>
          <w:szCs w:val="22"/>
          <w:lang w:eastAsia="zh-CN"/>
        </w:rPr>
        <w:t>（</w:t>
      </w:r>
      <w:r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  <w:t>4</w:t>
      </w:r>
      <w:r>
        <w:rPr>
          <w:rFonts w:hint="eastAsia" w:ascii="宋体" w:hAnsi="宋体" w:eastAsia="宋体" w:cs="宋体"/>
          <w:spacing w:val="6"/>
          <w:sz w:val="22"/>
          <w:szCs w:val="22"/>
          <w:lang w:eastAsia="zh-CN"/>
        </w:rPr>
        <w:t>）端头封堵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42" w:line="221" w:lineRule="auto"/>
        <w:ind w:firstLine="464" w:firstLineChars="200"/>
        <w:textAlignment w:val="baseline"/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  <w:t>1）台车底部缝隙采用发泡胶填塞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42" w:line="221" w:lineRule="auto"/>
        <w:ind w:firstLine="464" w:firstLineChars="200"/>
        <w:textAlignment w:val="baseline"/>
        <w:rPr>
          <w:rFonts w:hint="default" w:ascii="宋体" w:hAnsi="宋体" w:eastAsia="宋体" w:cs="宋体"/>
          <w:spacing w:val="6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  <w:t>2）已浇筑端端部进行凿毛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42" w:line="221" w:lineRule="auto"/>
        <w:ind w:firstLine="464" w:firstLineChars="200"/>
        <w:textAlignment w:val="baseline"/>
        <w:rPr>
          <w:rFonts w:hint="default" w:ascii="宋体" w:hAnsi="宋体" w:eastAsia="宋体" w:cs="宋体"/>
          <w:spacing w:val="6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  <w:t>3）台车未浇筑端采用木模封闭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42" w:line="221" w:lineRule="auto"/>
        <w:ind w:firstLine="464" w:firstLineChars="200"/>
        <w:textAlignment w:val="baseline"/>
        <w:rPr>
          <w:rFonts w:hint="default" w:ascii="宋体" w:hAnsi="宋体" w:eastAsia="宋体" w:cs="宋体"/>
          <w:spacing w:val="6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pacing w:val="6"/>
          <w:sz w:val="22"/>
          <w:szCs w:val="22"/>
          <w:lang w:eastAsia="zh-CN"/>
        </w:rPr>
        <w:t>（</w:t>
      </w:r>
      <w:r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  <w:t>5</w:t>
      </w:r>
      <w:r>
        <w:rPr>
          <w:rFonts w:hint="eastAsia" w:ascii="宋体" w:hAnsi="宋体" w:eastAsia="宋体" w:cs="宋体"/>
          <w:spacing w:val="6"/>
          <w:sz w:val="22"/>
          <w:szCs w:val="22"/>
          <w:lang w:eastAsia="zh-CN"/>
        </w:rPr>
        <w:t>）混凝土浇筑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42" w:line="221" w:lineRule="auto"/>
        <w:ind w:firstLine="464" w:firstLineChars="200"/>
        <w:textAlignment w:val="baseline"/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  <w:t>1）混凝土采用拌合站现浇现拌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42" w:line="221" w:lineRule="auto"/>
        <w:ind w:firstLine="464" w:firstLineChars="200"/>
        <w:textAlignment w:val="baseline"/>
        <w:rPr>
          <w:rFonts w:hint="default" w:ascii="宋体" w:hAnsi="宋体" w:eastAsia="宋体" w:cs="宋体"/>
          <w:spacing w:val="6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  <w:t>2）两侧分层浇筑，采用插入式振捣棒振捣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42" w:line="221" w:lineRule="auto"/>
        <w:ind w:firstLine="464" w:firstLineChars="200"/>
        <w:textAlignment w:val="baseline"/>
        <w:rPr>
          <w:rFonts w:hint="eastAsia" w:ascii="宋体" w:hAnsi="宋体" w:eastAsia="宋体" w:cs="宋体"/>
          <w:spacing w:val="6"/>
          <w:sz w:val="22"/>
          <w:szCs w:val="22"/>
          <w:lang w:eastAsia="zh-CN"/>
        </w:rPr>
      </w:pPr>
      <w:r>
        <w:rPr>
          <w:rFonts w:hint="eastAsia" w:ascii="宋体" w:hAnsi="宋体" w:eastAsia="宋体" w:cs="宋体"/>
          <w:spacing w:val="6"/>
          <w:sz w:val="22"/>
          <w:szCs w:val="22"/>
          <w:lang w:eastAsia="zh-CN"/>
        </w:rPr>
        <w:t>（</w:t>
      </w:r>
      <w:r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  <w:t>6</w:t>
      </w:r>
      <w:r>
        <w:rPr>
          <w:rFonts w:hint="eastAsia" w:ascii="宋体" w:hAnsi="宋体" w:eastAsia="宋体" w:cs="宋体"/>
          <w:spacing w:val="6"/>
          <w:sz w:val="22"/>
          <w:szCs w:val="22"/>
          <w:lang w:eastAsia="zh-CN"/>
        </w:rPr>
        <w:t>）拆模行走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42" w:line="221" w:lineRule="auto"/>
        <w:ind w:firstLine="464" w:firstLineChars="200"/>
        <w:textAlignment w:val="baseline"/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  <w:t>1）混凝土达到设计强度进行拆模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42" w:line="221" w:lineRule="auto"/>
        <w:ind w:firstLine="464" w:firstLineChars="200"/>
        <w:textAlignment w:val="baseline"/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  <w:t>2）操作液压控制系统进行台车脱模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42" w:line="221" w:lineRule="auto"/>
        <w:ind w:firstLine="464" w:firstLineChars="200"/>
        <w:textAlignment w:val="baseline"/>
        <w:rPr>
          <w:rFonts w:hint="default" w:ascii="宋体" w:hAnsi="宋体" w:eastAsia="宋体" w:cs="宋体"/>
          <w:spacing w:val="6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pacing w:val="6"/>
          <w:sz w:val="22"/>
          <w:szCs w:val="22"/>
          <w:lang w:val="en-US" w:eastAsia="zh-CN"/>
        </w:rPr>
        <w:t>3）依靠牵引装置实现台车前行</w:t>
      </w:r>
    </w:p>
    <w:p>
      <w:pPr>
        <w:spacing w:before="141" w:line="341" w:lineRule="auto"/>
        <w:ind w:right="8"/>
        <w:jc w:val="center"/>
        <w:rPr>
          <w:rFonts w:hint="eastAsia" w:ascii="宋体" w:hAnsi="宋体" w:eastAsia="宋体" w:cs="宋体"/>
          <w:b/>
          <w:bCs/>
          <w:spacing w:val="-6"/>
          <w:sz w:val="22"/>
          <w:szCs w:val="22"/>
          <w:lang w:val="en-US" w:eastAsia="zh-CN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74" w:line="240" w:lineRule="auto"/>
        <w:jc w:val="center"/>
        <w:textAlignment w:val="center"/>
      </w:pPr>
      <w:r>
        <w:rPr>
          <w:rFonts w:hint="eastAsia"/>
          <w:highlight w:val="none"/>
          <w:lang w:val="en-US" w:eastAsia="zh-CN"/>
        </w:rPr>
        <w:t xml:space="preserve">                      </w:t>
      </w:r>
      <w:r>
        <w:rPr>
          <w:rFonts w:hint="default"/>
          <w:highlight w:val="none"/>
          <w:lang w:val="en-US" w:eastAsia="zh-CN"/>
        </w:rPr>
        <w:drawing>
          <wp:inline distT="0" distB="0" distL="114300" distR="114300">
            <wp:extent cx="2533015" cy="4291330"/>
            <wp:effectExtent l="0" t="0" r="0" b="0"/>
            <wp:docPr id="23" name="ECB019B1-382A-4266-B25C-5B523AA43C14-1" descr="w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ECB019B1-382A-4266-B25C-5B523AA43C14-1" descr="wps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33015" cy="429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41" w:line="341" w:lineRule="auto"/>
        <w:ind w:right="8"/>
        <w:jc w:val="center"/>
        <w:rPr>
          <w:rFonts w:ascii="宋体" w:hAnsi="宋体" w:eastAsia="宋体" w:cs="宋体"/>
          <w:spacing w:val="-2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ascii="宋体" w:hAnsi="宋体" w:eastAsia="宋体" w:cs="宋体"/>
          <w:spacing w:val="-2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 xml:space="preserve">图 7 </w:t>
      </w:r>
      <w:r>
        <w:rPr>
          <w:rFonts w:hint="eastAsia" w:ascii="宋体" w:hAnsi="宋体" w:eastAsia="宋体" w:cs="宋体"/>
          <w:spacing w:val="-2"/>
          <w:sz w:val="22"/>
          <w:szCs w:val="22"/>
          <w:lang w:val="en-US" w:eastAsia="zh-CN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中心水沟</w:t>
      </w:r>
      <w:r>
        <w:rPr>
          <w:rFonts w:ascii="宋体" w:hAnsi="宋体" w:eastAsia="宋体" w:cs="宋体"/>
          <w:spacing w:val="-2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施工工艺流程图</w:t>
      </w:r>
    </w:p>
    <w:p>
      <w:pPr>
        <w:spacing w:before="74" w:line="313" w:lineRule="exact"/>
        <w:ind w:left="4281"/>
        <w:rPr>
          <w:rFonts w:ascii="黑体" w:hAnsi="黑体" w:eastAsia="黑体" w:cs="黑体"/>
          <w:color w:val="002060"/>
          <w:spacing w:val="10"/>
          <w:position w:val="1"/>
          <w:sz w:val="23"/>
          <w:szCs w:val="23"/>
          <w14:textOutline w14:w="4358" w14:cap="sq" w14:cmpd="sng">
            <w14:solidFill>
              <w14:srgbClr w14:val="002060"/>
            </w14:solidFill>
            <w14:prstDash w14:val="solid"/>
            <w14:bevel/>
          </w14:textOutline>
        </w:rPr>
      </w:pPr>
    </w:p>
    <w:p>
      <w:pPr>
        <w:spacing w:before="74" w:line="313" w:lineRule="exact"/>
        <w:ind w:left="4281"/>
        <w:rPr>
          <w:rFonts w:ascii="黑体" w:hAnsi="黑体" w:eastAsia="黑体" w:cs="黑体"/>
          <w:sz w:val="23"/>
          <w:szCs w:val="23"/>
        </w:rPr>
      </w:pPr>
      <w:r>
        <w:rPr>
          <w:rFonts w:ascii="黑体" w:hAnsi="黑体" w:eastAsia="黑体" w:cs="黑体"/>
          <w:color w:val="002060"/>
          <w:spacing w:val="10"/>
          <w:position w:val="1"/>
          <w:sz w:val="23"/>
          <w:szCs w:val="23"/>
          <w14:textOutline w14:w="4358" w14:cap="sq" w14:cmpd="sng">
            <w14:solidFill>
              <w14:srgbClr w14:val="002060"/>
            </w14:solidFill>
            <w14:prstDash w14:val="solid"/>
            <w14:bevel/>
          </w14:textOutline>
        </w:rPr>
        <w:t>3</w:t>
      </w:r>
      <w:r>
        <w:rPr>
          <w:rFonts w:ascii="黑体" w:hAnsi="黑体" w:eastAsia="黑体" w:cs="黑体"/>
          <w:color w:val="002060"/>
          <w:spacing w:val="7"/>
          <w:position w:val="1"/>
          <w:sz w:val="23"/>
          <w:szCs w:val="23"/>
          <w14:textOutline w14:w="4358" w14:cap="sq" w14:cmpd="sng">
            <w14:solidFill>
              <w14:srgbClr w14:val="002060"/>
            </w14:solidFill>
            <w14:prstDash w14:val="solid"/>
            <w14:bevel/>
          </w14:textOutline>
        </w:rPr>
        <w:t>.应用效果</w:t>
      </w:r>
    </w:p>
    <w:p>
      <w:pPr>
        <w:spacing w:before="289" w:line="347" w:lineRule="auto"/>
        <w:ind w:left="11" w:firstLine="440"/>
        <w:rPr>
          <w:rFonts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pacing w:val="-8"/>
          <w:sz w:val="22"/>
          <w:szCs w:val="22"/>
          <w:lang w:val="en-US" w:eastAsia="zh-CN"/>
        </w:rPr>
        <w:t>云南都香高速A4</w:t>
      </w:r>
      <w:r>
        <w:rPr>
          <w:rFonts w:ascii="宋体" w:hAnsi="宋体" w:eastAsia="宋体" w:cs="宋体"/>
          <w:spacing w:val="-8"/>
          <w:sz w:val="22"/>
          <w:szCs w:val="22"/>
        </w:rPr>
        <w:t>标段，</w:t>
      </w:r>
      <w:r>
        <w:rPr>
          <w:rFonts w:hint="eastAsia" w:ascii="宋体" w:hAnsi="宋体" w:eastAsia="宋体" w:cs="宋体"/>
          <w:spacing w:val="-8"/>
          <w:sz w:val="22"/>
          <w:szCs w:val="22"/>
          <w:lang w:val="en-US" w:eastAsia="zh-CN"/>
        </w:rPr>
        <w:t>翠屏</w:t>
      </w:r>
      <w:r>
        <w:rPr>
          <w:rFonts w:hint="eastAsia" w:ascii="宋体" w:hAnsi="宋体" w:eastAsia="宋体" w:cs="宋体"/>
          <w:spacing w:val="-8"/>
          <w:sz w:val="22"/>
          <w:szCs w:val="22"/>
        </w:rPr>
        <w:t>隧道左</w:t>
      </w:r>
      <w:r>
        <w:rPr>
          <w:rFonts w:hint="eastAsia" w:ascii="宋体" w:hAnsi="宋体" w:eastAsia="宋体" w:cs="宋体"/>
          <w:spacing w:val="-8"/>
          <w:sz w:val="22"/>
          <w:szCs w:val="22"/>
          <w:lang w:val="en-US" w:eastAsia="zh-CN"/>
        </w:rPr>
        <w:t>洞中心水沟</w:t>
      </w:r>
      <w:r>
        <w:rPr>
          <w:rFonts w:hint="eastAsia" w:ascii="宋体" w:hAnsi="宋体" w:eastAsia="宋体" w:cs="宋体"/>
          <w:spacing w:val="-8"/>
          <w:sz w:val="22"/>
          <w:szCs w:val="22"/>
        </w:rPr>
        <w:t xml:space="preserve">长度为10133m </w:t>
      </w:r>
      <w:r>
        <w:rPr>
          <w:rFonts w:hint="eastAsia" w:ascii="宋体" w:hAnsi="宋体" w:eastAsia="宋体" w:cs="宋体"/>
          <w:spacing w:val="-8"/>
          <w:sz w:val="22"/>
          <w:szCs w:val="22"/>
          <w:lang w:eastAsia="zh-CN"/>
        </w:rPr>
        <w:t>，</w:t>
      </w:r>
      <w:r>
        <w:rPr>
          <w:rFonts w:hint="eastAsia" w:ascii="宋体" w:hAnsi="宋体" w:eastAsia="宋体" w:cs="宋体"/>
          <w:spacing w:val="-8"/>
          <w:sz w:val="22"/>
          <w:szCs w:val="22"/>
          <w:lang w:val="en-US" w:eastAsia="zh-CN"/>
        </w:rPr>
        <w:t>右洞中心水沟</w:t>
      </w:r>
      <w:r>
        <w:rPr>
          <w:rFonts w:hint="eastAsia" w:ascii="宋体" w:hAnsi="宋体" w:eastAsia="宋体" w:cs="宋体"/>
          <w:spacing w:val="-8"/>
          <w:sz w:val="22"/>
          <w:szCs w:val="22"/>
        </w:rPr>
        <w:t>长度为110046m</w:t>
      </w:r>
      <w:r>
        <w:rPr>
          <w:rFonts w:hint="eastAsia" w:ascii="宋体" w:hAnsi="宋体" w:eastAsia="宋体" w:cs="宋体"/>
          <w:spacing w:val="-8"/>
          <w:sz w:val="22"/>
          <w:szCs w:val="22"/>
          <w:lang w:eastAsia="zh-CN"/>
        </w:rPr>
        <w:t>，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中心水沟均采用</w:t>
      </w:r>
      <w:r>
        <w:rPr>
          <w:rFonts w:hint="eastAsia" w:ascii="宋体" w:hAnsi="宋体" w:eastAsia="宋体" w:cs="宋体"/>
          <w:spacing w:val="2"/>
          <w:sz w:val="22"/>
          <w:szCs w:val="22"/>
        </w:rPr>
        <w:t>特长隧道中心水沟一次浇筑施工技术</w:t>
      </w:r>
      <w:r>
        <w:rPr>
          <w:rFonts w:ascii="宋体" w:hAnsi="宋体" w:eastAsia="宋体" w:cs="宋体"/>
          <w:spacing w:val="1"/>
          <w:sz w:val="22"/>
          <w:szCs w:val="22"/>
        </w:rPr>
        <w:t>施工，技术成得到完善成熟，加快了</w:t>
      </w:r>
      <w:r>
        <w:rPr>
          <w:rFonts w:hint="eastAsia" w:ascii="宋体" w:hAnsi="宋体" w:eastAsia="宋体" w:cs="宋体"/>
          <w:spacing w:val="1"/>
          <w:sz w:val="22"/>
          <w:szCs w:val="22"/>
          <w:lang w:val="en-US" w:eastAsia="zh-CN"/>
        </w:rPr>
        <w:t>隧道中心水沟</w:t>
      </w:r>
      <w:r>
        <w:rPr>
          <w:rFonts w:ascii="宋体" w:hAnsi="宋体" w:eastAsia="宋体" w:cs="宋体"/>
          <w:spacing w:val="1"/>
          <w:sz w:val="22"/>
          <w:szCs w:val="22"/>
        </w:rPr>
        <w:t>施工速度，得到公</w:t>
      </w:r>
      <w:r>
        <w:rPr>
          <w:rFonts w:ascii="宋体" w:hAnsi="宋体" w:eastAsia="宋体" w:cs="宋体"/>
          <w:spacing w:val="-2"/>
          <w:sz w:val="22"/>
          <w:szCs w:val="22"/>
        </w:rPr>
        <w:t>司及</w:t>
      </w:r>
      <w:r>
        <w:rPr>
          <w:rFonts w:ascii="宋体" w:hAnsi="宋体" w:eastAsia="宋体" w:cs="宋体"/>
          <w:spacing w:val="-1"/>
          <w:sz w:val="22"/>
          <w:szCs w:val="22"/>
        </w:rPr>
        <w:t>业主的一致认可。</w:t>
      </w:r>
    </w:p>
    <w:p>
      <w:pPr>
        <w:jc w:val="center"/>
      </w:pPr>
      <w:r>
        <mc:AlternateContent>
          <mc:Choice Requires="wps">
            <w:drawing>
              <wp:anchor distT="0" distB="0" distL="114300" distR="114300" simplePos="0" relativeHeight="251661312" behindDoc="0" locked="0" layoutInCell="0" allowOverlap="1">
                <wp:simplePos x="0" y="0"/>
                <wp:positionH relativeFrom="page">
                  <wp:posOffset>685800</wp:posOffset>
                </wp:positionH>
                <wp:positionV relativeFrom="page">
                  <wp:posOffset>893445</wp:posOffset>
                </wp:positionV>
                <wp:extent cx="6188710" cy="6350"/>
                <wp:effectExtent l="0" t="0" r="0" b="0"/>
                <wp:wrapNone/>
                <wp:docPr id="28" name="任意多边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88710" cy="635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9745" h="10">
                              <a:moveTo>
                                <a:pt x="0" y="0"/>
                              </a:moveTo>
                              <a:lnTo>
                                <a:pt x="9745" y="0"/>
                              </a:lnTo>
                              <a:lnTo>
                                <a:pt x="9745" y="9"/>
                              </a:lnTo>
                              <a:lnTo>
                                <a:pt x="0" y="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54pt;margin-top:70.35pt;height:0.5pt;width:487.3pt;mso-position-horizontal-relative:page;mso-position-vertical-relative:page;z-index:251661312;mso-width-relative:page;mso-height-relative:page;" fillcolor="#000000" filled="t" stroked="f" coordsize="9745,10" o:allowincell="f" o:gfxdata="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ArE8352wAAAAwBAAAPAAAAAAAA&#10;AAEAIAAAACIAAABkcnMvZG93bnJldi54bWxQSwECFAAUAAAACACHTuJAYBi+Hw8CAAB7BAAADgAA&#10;AAAAAAABACAAAAAqAQAAZHJzL2Uyb0RvYy54bWxQSwUGAAAAAAYABgBZAQAAqwUAAAAA&#10;" path="m0,0l9745,0,9745,9,0,9,0,0xe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0" distR="0">
            <wp:extent cx="2584450" cy="2138680"/>
            <wp:effectExtent l="0" t="0" r="6350" b="13970"/>
            <wp:docPr id="24" name="IM 8" descr="C:\Users\Administrator\Desktop\图片7.png图片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 8" descr="C:\Users\Administrator\Desktop\图片7.png图片7"/>
                    <pic:cNvPicPr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84450" cy="213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t xml:space="preserve"> </w:t>
      </w:r>
      <w:r>
        <w:drawing>
          <wp:inline distT="0" distB="0" distL="0" distR="0">
            <wp:extent cx="2584450" cy="2138680"/>
            <wp:effectExtent l="0" t="0" r="6350" b="13970"/>
            <wp:docPr id="25" name="IM 8" descr="C:\Users\Administrator\Desktop\图片9.png图片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 8" descr="C:\Users\Administrator\Desktop\图片9.png图片9"/>
                    <pic:cNvPicPr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84450" cy="213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06" w:line="240" w:lineRule="auto"/>
        <w:jc w:val="center"/>
        <w:textAlignment w:val="baseline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ascii="宋体" w:hAnsi="宋体" w:eastAsia="宋体" w:cs="宋体"/>
          <w:spacing w:val="-10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 xml:space="preserve">图 8 </w:t>
      </w:r>
      <w:r>
        <w:rPr>
          <w:rFonts w:hint="eastAsia" w:ascii="宋体" w:hAnsi="宋体" w:eastAsia="宋体" w:cs="宋体"/>
          <w:spacing w:val="-10"/>
          <w:sz w:val="22"/>
          <w:szCs w:val="22"/>
          <w:lang w:val="en-US" w:eastAsia="zh-CN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中心水沟</w:t>
      </w:r>
      <w:r>
        <w:rPr>
          <w:rFonts w:ascii="宋体" w:hAnsi="宋体" w:eastAsia="宋体" w:cs="宋体"/>
          <w:spacing w:val="-10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整体</w:t>
      </w:r>
      <w:r>
        <w:rPr>
          <w:rFonts w:hint="eastAsia" w:ascii="宋体" w:hAnsi="宋体" w:eastAsia="宋体" w:cs="宋体"/>
          <w:spacing w:val="-10"/>
          <w:sz w:val="22"/>
          <w:szCs w:val="22"/>
          <w:lang w:val="en-US" w:eastAsia="zh-CN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效果图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36" w:line="240" w:lineRule="auto"/>
        <w:textAlignment w:val="center"/>
      </w:pP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36" w:line="240" w:lineRule="auto"/>
        <w:textAlignment w:val="center"/>
      </w:pP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36" w:line="240" w:lineRule="auto"/>
        <w:jc w:val="center"/>
        <w:textAlignment w:val="center"/>
      </w:pPr>
      <w:r>
        <w:drawing>
          <wp:inline distT="0" distB="0" distL="0" distR="0">
            <wp:extent cx="4314190" cy="3239770"/>
            <wp:effectExtent l="0" t="0" r="10160" b="17780"/>
            <wp:docPr id="26" name="IM 9" descr="C:\Users\Administrator\Desktop\图片8.png图片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 9" descr="C:\Users\Administrator\Desktop\图片8.png图片8"/>
                    <pic:cNvPicPr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14190" cy="324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207" w:line="221" w:lineRule="auto"/>
        <w:ind w:left="4105"/>
        <w:rPr>
          <w:rFonts w:ascii="宋体" w:hAnsi="宋体" w:eastAsia="宋体" w:cs="宋体"/>
          <w:spacing w:val="-8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ascii="宋体" w:hAnsi="宋体" w:eastAsia="宋体" w:cs="宋体"/>
          <w:spacing w:val="-9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图</w:t>
      </w:r>
      <w:r>
        <w:rPr>
          <w:rFonts w:ascii="宋体" w:hAnsi="宋体" w:eastAsia="宋体" w:cs="宋体"/>
          <w:spacing w:val="-9"/>
          <w:sz w:val="22"/>
          <w:szCs w:val="22"/>
        </w:rPr>
        <w:t xml:space="preserve"> </w:t>
      </w:r>
      <w:r>
        <w:rPr>
          <w:rFonts w:ascii="宋体" w:hAnsi="宋体" w:eastAsia="宋体" w:cs="宋体"/>
          <w:spacing w:val="-9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9</w:t>
      </w:r>
      <w:r>
        <w:rPr>
          <w:rFonts w:ascii="宋体" w:hAnsi="宋体" w:eastAsia="宋体" w:cs="宋体"/>
          <w:spacing w:val="-9"/>
          <w:sz w:val="22"/>
          <w:szCs w:val="22"/>
        </w:rPr>
        <w:t xml:space="preserve"> </w:t>
      </w:r>
      <w:r>
        <w:rPr>
          <w:rFonts w:ascii="宋体" w:hAnsi="宋体" w:eastAsia="宋体" w:cs="宋体"/>
          <w:spacing w:val="-9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应用效果</w:t>
      </w:r>
      <w:r>
        <w:rPr>
          <w:rFonts w:ascii="宋体" w:hAnsi="宋体" w:eastAsia="宋体" w:cs="宋体"/>
          <w:spacing w:val="-8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图</w:t>
      </w:r>
    </w:p>
    <w:p>
      <w:pPr>
        <w:spacing w:before="207" w:line="221" w:lineRule="auto"/>
        <w:ind w:left="4105"/>
        <w:rPr>
          <w:rFonts w:hint="eastAsia" w:ascii="宋体" w:hAnsi="宋体" w:eastAsia="宋体" w:cs="宋体"/>
          <w:spacing w:val="-9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 w:ascii="宋体" w:hAnsi="宋体" w:eastAsia="宋体" w:cs="宋体"/>
          <w:spacing w:val="-9"/>
          <w:sz w:val="22"/>
          <w:szCs w:val="22"/>
          <w:lang w:val="en-US" w:eastAsia="zh-CN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表1 施工功效</w:t>
      </w:r>
      <w:r>
        <w:rPr>
          <w:rFonts w:hint="eastAsia" w:ascii="宋体" w:hAnsi="宋体" w:eastAsia="宋体" w:cs="宋体"/>
          <w:spacing w:val="-9"/>
          <w:sz w:val="22"/>
          <w:szCs w:val="22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对表</w:t>
      </w:r>
    </w:p>
    <w:tbl>
      <w:tblPr>
        <w:tblStyle w:val="4"/>
        <w:tblW w:w="883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22"/>
        <w:gridCol w:w="1222"/>
        <w:gridCol w:w="1350"/>
        <w:gridCol w:w="1267"/>
        <w:gridCol w:w="1116"/>
        <w:gridCol w:w="1250"/>
        <w:gridCol w:w="784"/>
        <w:gridCol w:w="122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8" w:hRule="atLeast"/>
          <w:jc w:val="center"/>
        </w:trPr>
        <w:tc>
          <w:tcPr>
            <w:tcW w:w="622" w:type="dxa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</w:rPr>
            </w:pPr>
            <w:bookmarkStart w:id="0" w:name="_Hlk75378654"/>
            <w:r>
              <w:rPr>
                <w:rFonts w:hint="eastAsia" w:ascii="宋体" w:hAnsi="宋体" w:eastAsia="宋体" w:cs="宋体"/>
                <w:sz w:val="22"/>
                <w:szCs w:val="22"/>
              </w:rPr>
              <w:t>序号</w:t>
            </w:r>
          </w:p>
        </w:tc>
        <w:tc>
          <w:tcPr>
            <w:tcW w:w="1222" w:type="dxa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</w:rPr>
              <w:t>施工工法</w:t>
            </w:r>
          </w:p>
        </w:tc>
        <w:tc>
          <w:tcPr>
            <w:tcW w:w="1350" w:type="dxa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模板安装</w:t>
            </w:r>
          </w:p>
        </w:tc>
        <w:tc>
          <w:tcPr>
            <w:tcW w:w="1267" w:type="dxa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钢筋制作</w:t>
            </w:r>
          </w:p>
        </w:tc>
        <w:tc>
          <w:tcPr>
            <w:tcW w:w="1116" w:type="dxa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混凝土浇筑</w:t>
            </w:r>
          </w:p>
        </w:tc>
        <w:tc>
          <w:tcPr>
            <w:tcW w:w="1250" w:type="dxa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拆除模板</w:t>
            </w:r>
          </w:p>
        </w:tc>
        <w:tc>
          <w:tcPr>
            <w:tcW w:w="784" w:type="dxa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累计耗时</w:t>
            </w:r>
          </w:p>
        </w:tc>
        <w:tc>
          <w:tcPr>
            <w:tcW w:w="1226" w:type="dxa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</w:rPr>
              <w:t>比对结果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3" w:hRule="atLeast"/>
          <w:jc w:val="center"/>
        </w:trPr>
        <w:tc>
          <w:tcPr>
            <w:tcW w:w="622" w:type="dxa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</w:rPr>
              <w:t>1</w:t>
            </w:r>
          </w:p>
        </w:tc>
        <w:tc>
          <w:tcPr>
            <w:tcW w:w="1222" w:type="dxa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传统模板浇筑</w:t>
            </w:r>
          </w:p>
        </w:tc>
        <w:tc>
          <w:tcPr>
            <w:tcW w:w="1350" w:type="dxa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2h</w:t>
            </w:r>
          </w:p>
        </w:tc>
        <w:tc>
          <w:tcPr>
            <w:tcW w:w="1267" w:type="dxa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3h</w:t>
            </w:r>
          </w:p>
        </w:tc>
        <w:tc>
          <w:tcPr>
            <w:tcW w:w="1116" w:type="dxa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0.5h</w:t>
            </w:r>
          </w:p>
        </w:tc>
        <w:tc>
          <w:tcPr>
            <w:tcW w:w="1250" w:type="dxa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1h</w:t>
            </w:r>
          </w:p>
        </w:tc>
        <w:tc>
          <w:tcPr>
            <w:tcW w:w="784" w:type="dxa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6.5h</w:t>
            </w:r>
          </w:p>
        </w:tc>
        <w:tc>
          <w:tcPr>
            <w:tcW w:w="1226" w:type="dxa"/>
            <w:vMerge w:val="restart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本施工技术</w:t>
            </w:r>
            <w:r>
              <w:rPr>
                <w:rFonts w:hint="eastAsia" w:ascii="宋体" w:hAnsi="宋体" w:eastAsia="宋体" w:cs="宋体"/>
                <w:sz w:val="22"/>
                <w:szCs w:val="22"/>
              </w:rPr>
              <w:t>技术指标具有明显优势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  <w:jc w:val="center"/>
        </w:trPr>
        <w:tc>
          <w:tcPr>
            <w:tcW w:w="622" w:type="dxa"/>
            <w:vMerge w:val="restart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2</w:t>
            </w:r>
          </w:p>
        </w:tc>
        <w:tc>
          <w:tcPr>
            <w:tcW w:w="1222" w:type="dxa"/>
            <w:vMerge w:val="restart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中心水沟台车浇筑</w:t>
            </w:r>
          </w:p>
        </w:tc>
        <w:tc>
          <w:tcPr>
            <w:tcW w:w="1350" w:type="dxa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台车脱模定位</w:t>
            </w:r>
          </w:p>
        </w:tc>
        <w:tc>
          <w:tcPr>
            <w:tcW w:w="1267" w:type="dxa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  <w:lang w:val="en-US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钢筋安装</w:t>
            </w:r>
          </w:p>
        </w:tc>
        <w:tc>
          <w:tcPr>
            <w:tcW w:w="3150" w:type="dxa"/>
            <w:gridSpan w:val="3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混凝土浇筑</w:t>
            </w:r>
          </w:p>
        </w:tc>
        <w:tc>
          <w:tcPr>
            <w:tcW w:w="1226" w:type="dxa"/>
            <w:vMerge w:val="continue"/>
            <w:vAlign w:val="center"/>
          </w:tcPr>
          <w:p>
            <w:pPr>
              <w:spacing w:line="400" w:lineRule="exact"/>
              <w:ind w:firstLine="480" w:firstLine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9" w:hRule="atLeast"/>
          <w:jc w:val="center"/>
        </w:trPr>
        <w:tc>
          <w:tcPr>
            <w:tcW w:w="622" w:type="dxa"/>
            <w:vMerge w:val="continue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</w:rPr>
            </w:pPr>
          </w:p>
        </w:tc>
        <w:tc>
          <w:tcPr>
            <w:tcW w:w="1222" w:type="dxa"/>
            <w:vMerge w:val="continue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</w:pPr>
          </w:p>
        </w:tc>
        <w:tc>
          <w:tcPr>
            <w:tcW w:w="1350" w:type="dxa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0.5h</w:t>
            </w:r>
          </w:p>
        </w:tc>
        <w:tc>
          <w:tcPr>
            <w:tcW w:w="1267" w:type="dxa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2h</w:t>
            </w:r>
          </w:p>
        </w:tc>
        <w:tc>
          <w:tcPr>
            <w:tcW w:w="2366" w:type="dxa"/>
            <w:gridSpan w:val="2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0.5h</w:t>
            </w:r>
          </w:p>
        </w:tc>
        <w:tc>
          <w:tcPr>
            <w:tcW w:w="784" w:type="dxa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/>
              </w:rPr>
              <w:t>3h</w:t>
            </w:r>
          </w:p>
        </w:tc>
        <w:tc>
          <w:tcPr>
            <w:tcW w:w="1226" w:type="dxa"/>
            <w:vMerge w:val="continue"/>
            <w:vAlign w:val="center"/>
          </w:tcPr>
          <w:p>
            <w:pPr>
              <w:spacing w:line="400" w:lineRule="exact"/>
              <w:ind w:firstLine="480" w:firstLineChars="20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  <w:bookmarkEnd w:id="0"/>
    </w:tbl>
    <w:p>
      <w:pPr>
        <w:spacing w:before="207" w:line="221" w:lineRule="auto"/>
        <w:jc w:val="center"/>
        <w:rPr>
          <w:rFonts w:hint="eastAsia" w:ascii="宋体" w:hAnsi="宋体" w:eastAsia="宋体" w:cs="宋体"/>
          <w:spacing w:val="-9"/>
          <w:sz w:val="22"/>
          <w:szCs w:val="22"/>
          <w:lang w:val="en-US" w:eastAsia="zh-CN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 w:ascii="宋体" w:hAnsi="宋体" w:eastAsia="宋体" w:cs="宋体"/>
          <w:spacing w:val="-9"/>
          <w:sz w:val="22"/>
          <w:szCs w:val="22"/>
          <w:lang w:val="en-US" w:eastAsia="zh-CN"/>
          <w14:textOutline w14:w="4013" w14:cap="sq" w14:cmpd="sng">
            <w14:solidFill>
              <w14:srgbClr w14:val="000000"/>
            </w14:solidFill>
            <w14:prstDash w14:val="solid"/>
            <w14:bevel/>
          </w14:textOutline>
        </w:rPr>
        <w:t>表2 经济指标比对表</w:t>
      </w:r>
    </w:p>
    <w:tbl>
      <w:tblPr>
        <w:tblStyle w:val="5"/>
        <w:tblW w:w="847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81"/>
        <w:gridCol w:w="527"/>
        <w:gridCol w:w="729"/>
        <w:gridCol w:w="779"/>
        <w:gridCol w:w="991"/>
        <w:gridCol w:w="1241"/>
        <w:gridCol w:w="578"/>
        <w:gridCol w:w="692"/>
        <w:gridCol w:w="726"/>
        <w:gridCol w:w="103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3" w:hRule="atLeast"/>
          <w:jc w:val="center"/>
        </w:trPr>
        <w:tc>
          <w:tcPr>
            <w:tcW w:w="4207" w:type="dxa"/>
            <w:gridSpan w:val="5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传统工艺（钢模板）</w:t>
            </w:r>
          </w:p>
        </w:tc>
        <w:tc>
          <w:tcPr>
            <w:tcW w:w="4272" w:type="dxa"/>
            <w:gridSpan w:val="5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  <w:t>新型台车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3" w:hRule="atLeast"/>
          <w:jc w:val="center"/>
        </w:trPr>
        <w:tc>
          <w:tcPr>
            <w:tcW w:w="1181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名称</w:t>
            </w:r>
          </w:p>
        </w:tc>
        <w:tc>
          <w:tcPr>
            <w:tcW w:w="527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单位</w:t>
            </w:r>
          </w:p>
        </w:tc>
        <w:tc>
          <w:tcPr>
            <w:tcW w:w="72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数量</w:t>
            </w:r>
          </w:p>
        </w:tc>
        <w:tc>
          <w:tcPr>
            <w:tcW w:w="77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单价</w:t>
            </w:r>
          </w:p>
        </w:tc>
        <w:tc>
          <w:tcPr>
            <w:tcW w:w="991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小计（元）</w:t>
            </w:r>
          </w:p>
        </w:tc>
        <w:tc>
          <w:tcPr>
            <w:tcW w:w="1241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名称</w:t>
            </w:r>
          </w:p>
        </w:tc>
        <w:tc>
          <w:tcPr>
            <w:tcW w:w="578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单位</w:t>
            </w:r>
          </w:p>
        </w:tc>
        <w:tc>
          <w:tcPr>
            <w:tcW w:w="692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数量</w:t>
            </w:r>
          </w:p>
        </w:tc>
        <w:tc>
          <w:tcPr>
            <w:tcW w:w="726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单价</w:t>
            </w:r>
          </w:p>
        </w:tc>
        <w:tc>
          <w:tcPr>
            <w:tcW w:w="103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小计（元）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3" w:hRule="atLeast"/>
          <w:jc w:val="center"/>
        </w:trPr>
        <w:tc>
          <w:tcPr>
            <w:tcW w:w="1181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用工人数</w:t>
            </w:r>
          </w:p>
        </w:tc>
        <w:tc>
          <w:tcPr>
            <w:tcW w:w="527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人</w:t>
            </w:r>
          </w:p>
        </w:tc>
        <w:tc>
          <w:tcPr>
            <w:tcW w:w="72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8</w:t>
            </w:r>
          </w:p>
        </w:tc>
        <w:tc>
          <w:tcPr>
            <w:tcW w:w="77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300</w:t>
            </w:r>
          </w:p>
        </w:tc>
        <w:tc>
          <w:tcPr>
            <w:tcW w:w="991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  <w:t>2400</w:t>
            </w:r>
          </w:p>
        </w:tc>
        <w:tc>
          <w:tcPr>
            <w:tcW w:w="1241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用工人数</w:t>
            </w:r>
          </w:p>
        </w:tc>
        <w:tc>
          <w:tcPr>
            <w:tcW w:w="578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人</w:t>
            </w:r>
          </w:p>
        </w:tc>
        <w:tc>
          <w:tcPr>
            <w:tcW w:w="692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5</w:t>
            </w:r>
          </w:p>
        </w:tc>
        <w:tc>
          <w:tcPr>
            <w:tcW w:w="726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300</w:t>
            </w:r>
          </w:p>
        </w:tc>
        <w:tc>
          <w:tcPr>
            <w:tcW w:w="103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  <w:t>1500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3" w:hRule="atLeast"/>
          <w:jc w:val="center"/>
        </w:trPr>
        <w:tc>
          <w:tcPr>
            <w:tcW w:w="1181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临时支撑</w:t>
            </w:r>
          </w:p>
        </w:tc>
        <w:tc>
          <w:tcPr>
            <w:tcW w:w="527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/</w:t>
            </w:r>
          </w:p>
        </w:tc>
        <w:tc>
          <w:tcPr>
            <w:tcW w:w="72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/</w:t>
            </w:r>
          </w:p>
        </w:tc>
        <w:tc>
          <w:tcPr>
            <w:tcW w:w="77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/</w:t>
            </w:r>
          </w:p>
        </w:tc>
        <w:tc>
          <w:tcPr>
            <w:tcW w:w="991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20</w:t>
            </w:r>
          </w:p>
        </w:tc>
        <w:tc>
          <w:tcPr>
            <w:tcW w:w="1241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临时支撑</w:t>
            </w:r>
          </w:p>
        </w:tc>
        <w:tc>
          <w:tcPr>
            <w:tcW w:w="578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/</w:t>
            </w:r>
          </w:p>
        </w:tc>
        <w:tc>
          <w:tcPr>
            <w:tcW w:w="692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/</w:t>
            </w:r>
          </w:p>
        </w:tc>
        <w:tc>
          <w:tcPr>
            <w:tcW w:w="726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/</w:t>
            </w:r>
          </w:p>
        </w:tc>
        <w:tc>
          <w:tcPr>
            <w:tcW w:w="103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3" w:hRule="atLeast"/>
          <w:jc w:val="center"/>
        </w:trPr>
        <w:tc>
          <w:tcPr>
            <w:tcW w:w="1181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模板损耗</w:t>
            </w:r>
          </w:p>
        </w:tc>
        <w:tc>
          <w:tcPr>
            <w:tcW w:w="527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/</w:t>
            </w:r>
          </w:p>
        </w:tc>
        <w:tc>
          <w:tcPr>
            <w:tcW w:w="72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/</w:t>
            </w:r>
          </w:p>
        </w:tc>
        <w:tc>
          <w:tcPr>
            <w:tcW w:w="77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/</w:t>
            </w:r>
          </w:p>
        </w:tc>
        <w:tc>
          <w:tcPr>
            <w:tcW w:w="991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10</w:t>
            </w:r>
          </w:p>
        </w:tc>
        <w:tc>
          <w:tcPr>
            <w:tcW w:w="1241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模板损耗</w:t>
            </w:r>
          </w:p>
        </w:tc>
        <w:tc>
          <w:tcPr>
            <w:tcW w:w="578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/</w:t>
            </w:r>
          </w:p>
        </w:tc>
        <w:tc>
          <w:tcPr>
            <w:tcW w:w="692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/</w:t>
            </w:r>
          </w:p>
        </w:tc>
        <w:tc>
          <w:tcPr>
            <w:tcW w:w="726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/</w:t>
            </w:r>
          </w:p>
        </w:tc>
        <w:tc>
          <w:tcPr>
            <w:tcW w:w="103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22"/>
                <w:szCs w:val="22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3" w:hRule="atLeast"/>
          <w:jc w:val="center"/>
        </w:trPr>
        <w:tc>
          <w:tcPr>
            <w:tcW w:w="1181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合计</w:t>
            </w:r>
          </w:p>
        </w:tc>
        <w:tc>
          <w:tcPr>
            <w:tcW w:w="527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</w:p>
        </w:tc>
        <w:tc>
          <w:tcPr>
            <w:tcW w:w="72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</w:p>
        </w:tc>
        <w:tc>
          <w:tcPr>
            <w:tcW w:w="77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</w:p>
        </w:tc>
        <w:tc>
          <w:tcPr>
            <w:tcW w:w="991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2430</w:t>
            </w:r>
          </w:p>
        </w:tc>
        <w:tc>
          <w:tcPr>
            <w:tcW w:w="1241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合计</w:t>
            </w:r>
          </w:p>
        </w:tc>
        <w:tc>
          <w:tcPr>
            <w:tcW w:w="578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</w:p>
        </w:tc>
        <w:tc>
          <w:tcPr>
            <w:tcW w:w="692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</w:p>
        </w:tc>
        <w:tc>
          <w:tcPr>
            <w:tcW w:w="726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</w:p>
        </w:tc>
        <w:tc>
          <w:tcPr>
            <w:tcW w:w="103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1505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4" w:hRule="atLeast"/>
          <w:jc w:val="center"/>
        </w:trPr>
        <w:tc>
          <w:tcPr>
            <w:tcW w:w="1181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每延米</w:t>
            </w:r>
          </w:p>
        </w:tc>
        <w:tc>
          <w:tcPr>
            <w:tcW w:w="527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</w:p>
        </w:tc>
        <w:tc>
          <w:tcPr>
            <w:tcW w:w="72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</w:p>
        </w:tc>
        <w:tc>
          <w:tcPr>
            <w:tcW w:w="77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</w:p>
        </w:tc>
        <w:tc>
          <w:tcPr>
            <w:tcW w:w="991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405</w:t>
            </w:r>
          </w:p>
        </w:tc>
        <w:tc>
          <w:tcPr>
            <w:tcW w:w="1241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</w:p>
        </w:tc>
        <w:tc>
          <w:tcPr>
            <w:tcW w:w="578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</w:p>
        </w:tc>
        <w:tc>
          <w:tcPr>
            <w:tcW w:w="692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</w:p>
        </w:tc>
        <w:tc>
          <w:tcPr>
            <w:tcW w:w="726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</w:p>
        </w:tc>
        <w:tc>
          <w:tcPr>
            <w:tcW w:w="103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vertAlign w:val="baseline"/>
                <w:lang w:val="en-US" w:eastAsia="zh-CN"/>
              </w:rPr>
              <w:t>251</w:t>
            </w:r>
          </w:p>
        </w:tc>
      </w:tr>
    </w:tbl>
    <w:p>
      <w:pPr>
        <w:spacing w:before="286" w:line="345" w:lineRule="auto"/>
        <w:ind w:left="7" w:firstLine="439"/>
        <w:rPr>
          <w:rFonts w:hint="default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传统工艺：钢模板价格6000元/吨，每延米模板约0.2t，价格为6000×0.2=1200元，按使用钢模现浇施工，钢模可周转50次计算，每延米造价1200/50=24元/米。新型台车：一次性购入价格为7.6万元，翠屏隧道左右洞中心水沟共计13832米，每延米造价76000÷13832=5.5元/米。通过对比分析，翠屏隧道采用中心水沟新型台车代替传统工艺可节约：（405+24-251-5.5）×13832=238.6万。</w:t>
      </w:r>
    </w:p>
    <w:p>
      <w:pPr>
        <w:spacing w:before="75" w:line="316" w:lineRule="exact"/>
        <w:jc w:val="center"/>
        <w:rPr>
          <w:rFonts w:ascii="黑体" w:hAnsi="黑体" w:eastAsia="黑体" w:cs="黑体"/>
          <w:sz w:val="23"/>
          <w:szCs w:val="23"/>
        </w:rPr>
      </w:pPr>
      <w:r>
        <w:rPr>
          <w:rFonts w:ascii="黑体" w:hAnsi="黑体" w:eastAsia="黑体" w:cs="黑体"/>
          <w:color w:val="002060"/>
          <w:spacing w:val="11"/>
          <w:position w:val="1"/>
          <w:sz w:val="23"/>
          <w:szCs w:val="23"/>
          <w14:textOutline w14:w="4358" w14:cap="sq" w14:cmpd="sng">
            <w14:solidFill>
              <w14:srgbClr w14:val="002060"/>
            </w14:solidFill>
            <w14:prstDash w14:val="solid"/>
            <w14:bevel/>
          </w14:textOutline>
        </w:rPr>
        <w:t>4</w:t>
      </w:r>
      <w:r>
        <w:rPr>
          <w:rFonts w:ascii="黑体" w:hAnsi="黑体" w:eastAsia="黑体" w:cs="黑体"/>
          <w:color w:val="002060"/>
          <w:spacing w:val="9"/>
          <w:position w:val="1"/>
          <w:sz w:val="23"/>
          <w:szCs w:val="23"/>
          <w14:textOutline w14:w="4358" w14:cap="sq" w14:cmpd="sng">
            <w14:solidFill>
              <w14:srgbClr w14:val="002060"/>
            </w14:solidFill>
            <w14:prstDash w14:val="solid"/>
            <w14:bevel/>
          </w14:textOutline>
        </w:rPr>
        <w:t>.推广应用前景</w:t>
      </w:r>
    </w:p>
    <w:p>
      <w:pPr>
        <w:spacing w:before="286" w:line="345" w:lineRule="auto"/>
        <w:ind w:left="7" w:firstLine="439"/>
      </w:pPr>
      <w:r>
        <w:rPr>
          <w:rFonts w:ascii="宋体" w:hAnsi="宋体" w:eastAsia="宋体" w:cs="宋体"/>
          <w:spacing w:val="2"/>
          <w:sz w:val="22"/>
          <w:szCs w:val="22"/>
        </w:rPr>
        <w:t>采用</w:t>
      </w:r>
      <w:r>
        <w:rPr>
          <w:rFonts w:hint="eastAsia" w:ascii="宋体" w:hAnsi="宋体" w:eastAsia="宋体" w:cs="宋体"/>
          <w:spacing w:val="2"/>
          <w:sz w:val="22"/>
          <w:szCs w:val="22"/>
        </w:rPr>
        <w:t>特长隧道中心水沟一次浇筑施工技术</w:t>
      </w:r>
      <w:r>
        <w:rPr>
          <w:rFonts w:ascii="宋体" w:hAnsi="宋体" w:eastAsia="宋体" w:cs="宋体"/>
          <w:spacing w:val="2"/>
          <w:sz w:val="22"/>
          <w:szCs w:val="22"/>
        </w:rPr>
        <w:t>施工，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可</w:t>
      </w:r>
      <w:r>
        <w:rPr>
          <w:rFonts w:hint="eastAsia" w:ascii="宋体" w:hAnsi="宋体" w:eastAsia="宋体" w:cs="宋体"/>
          <w:spacing w:val="2"/>
          <w:sz w:val="22"/>
          <w:szCs w:val="22"/>
        </w:rPr>
        <w:t>实现水沟沟墙、盖板三面整体一次浇筑的问题</w:t>
      </w:r>
      <w:r>
        <w:rPr>
          <w:rFonts w:hint="eastAsia" w:ascii="宋体" w:hAnsi="宋体" w:eastAsia="宋体" w:cs="宋体"/>
          <w:spacing w:val="2"/>
          <w:sz w:val="22"/>
          <w:szCs w:val="22"/>
          <w:lang w:eastAsia="zh-CN"/>
        </w:rPr>
        <w:t>，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中心水沟</w:t>
      </w:r>
      <w:r>
        <w:rPr>
          <w:rFonts w:ascii="宋体" w:hAnsi="宋体" w:eastAsia="宋体" w:cs="宋体"/>
          <w:spacing w:val="1"/>
          <w:sz w:val="22"/>
          <w:szCs w:val="22"/>
        </w:rPr>
        <w:t>整体性很好，有效解决</w:t>
      </w:r>
      <w:r>
        <w:rPr>
          <w:rFonts w:hint="eastAsia" w:ascii="宋体" w:hAnsi="宋体" w:eastAsia="宋体" w:cs="宋体"/>
          <w:spacing w:val="1"/>
          <w:sz w:val="22"/>
          <w:szCs w:val="22"/>
        </w:rPr>
        <w:t>中心水沟外观差、平整度差、施工缝错台大的问题</w:t>
      </w:r>
      <w:r>
        <w:rPr>
          <w:rFonts w:ascii="宋体" w:hAnsi="宋体" w:eastAsia="宋体" w:cs="宋体"/>
          <w:spacing w:val="-6"/>
          <w:sz w:val="22"/>
          <w:szCs w:val="22"/>
        </w:rPr>
        <w:t>，</w:t>
      </w:r>
      <w:r>
        <w:rPr>
          <w:rFonts w:ascii="宋体" w:hAnsi="宋体" w:eastAsia="宋体" w:cs="宋体"/>
          <w:spacing w:val="-3"/>
          <w:sz w:val="22"/>
          <w:szCs w:val="22"/>
        </w:rPr>
        <w:t>同时</w:t>
      </w:r>
      <w:r>
        <w:rPr>
          <w:rFonts w:hint="eastAsia" w:ascii="宋体" w:hAnsi="宋体" w:eastAsia="宋体" w:cs="宋体"/>
          <w:spacing w:val="-3"/>
          <w:sz w:val="22"/>
          <w:szCs w:val="22"/>
          <w:lang w:val="en-US" w:eastAsia="zh-CN"/>
        </w:rPr>
        <w:t>采用台车作为浇筑模板，机械化程度高，降低了劳动力，</w:t>
      </w:r>
      <w:r>
        <w:rPr>
          <w:rFonts w:ascii="宋体" w:hAnsi="宋体" w:eastAsia="宋体" w:cs="宋体"/>
          <w:spacing w:val="-3"/>
          <w:sz w:val="22"/>
          <w:szCs w:val="22"/>
        </w:rPr>
        <w:t>加快了施工进度</w:t>
      </w:r>
      <w:r>
        <w:rPr>
          <w:rFonts w:hint="eastAsia" w:ascii="宋体" w:hAnsi="宋体" w:eastAsia="宋体" w:cs="宋体"/>
          <w:spacing w:val="-3"/>
          <w:sz w:val="22"/>
          <w:szCs w:val="22"/>
          <w:lang w:eastAsia="zh-CN"/>
        </w:rPr>
        <w:t>，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施工速率为传统模板施工的2倍上，同时每延米可</w:t>
      </w:r>
      <w:r>
        <w:rPr>
          <w:rFonts w:ascii="宋体" w:hAnsi="宋体" w:eastAsia="宋体" w:cs="宋体"/>
          <w:spacing w:val="2"/>
          <w:sz w:val="22"/>
          <w:szCs w:val="22"/>
        </w:rPr>
        <w:t>节约成本</w:t>
      </w:r>
      <w:r>
        <w:rPr>
          <w:rFonts w:hint="eastAsia" w:ascii="宋体" w:hAnsi="宋体" w:eastAsia="宋体" w:cs="宋体"/>
          <w:spacing w:val="2"/>
          <w:sz w:val="22"/>
          <w:szCs w:val="22"/>
          <w:lang w:val="en-US" w:eastAsia="zh-CN"/>
        </w:rPr>
        <w:t>约170元</w:t>
      </w:r>
      <w:r>
        <w:rPr>
          <w:rFonts w:ascii="宋体" w:hAnsi="宋体" w:eastAsia="宋体" w:cs="宋体"/>
          <w:spacing w:val="2"/>
          <w:sz w:val="22"/>
          <w:szCs w:val="22"/>
        </w:rPr>
        <w:t>，</w:t>
      </w:r>
      <w:r>
        <w:rPr>
          <w:rFonts w:ascii="宋体" w:hAnsi="宋体" w:eastAsia="宋体" w:cs="宋体"/>
          <w:spacing w:val="-3"/>
          <w:sz w:val="22"/>
          <w:szCs w:val="22"/>
        </w:rPr>
        <w:t>取得了较好的经济效益和社</w:t>
      </w:r>
      <w:r>
        <w:rPr>
          <w:rFonts w:ascii="宋体" w:hAnsi="宋体" w:eastAsia="宋体" w:cs="宋体"/>
          <w:spacing w:val="-1"/>
          <w:sz w:val="22"/>
          <w:szCs w:val="22"/>
        </w:rPr>
        <w:t>会效益。该设备</w:t>
      </w:r>
      <w:r>
        <w:rPr>
          <w:rFonts w:ascii="宋体" w:hAnsi="宋体" w:eastAsia="宋体" w:cs="宋体"/>
          <w:sz w:val="22"/>
          <w:szCs w:val="22"/>
        </w:rPr>
        <w:t>操作简单，技术成熟可靠，是拱涵施工方法的必要补充，推广应用前景广阔</w:t>
      </w:r>
      <w:r>
        <w:rPr>
          <w:rFonts w:hint="eastAsia" w:ascii="宋体" w:hAnsi="宋体" w:eastAsia="宋体" w:cs="宋体"/>
          <w:sz w:val="22"/>
          <w:szCs w:val="22"/>
          <w:lang w:eastAsia="zh-CN"/>
        </w:rPr>
        <w:t>。</w:t>
      </w:r>
    </w:p>
    <w:sectPr>
      <w:headerReference r:id="rId5" w:type="default"/>
      <w:footerReference r:id="rId6" w:type="default"/>
      <w:pgSz w:w="11906" w:h="16839"/>
      <w:pgMar w:top="1446" w:right="1066" w:bottom="1339" w:left="1080" w:header="1179" w:footer="1155" w:gutter="0"/>
      <w:pgNumType w:fmt="decimal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彩云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华文琥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方正姚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方正小标宋简体">
    <w:panose1 w:val="02000000000000000000"/>
    <w:charset w:val="86"/>
    <w:family w:val="auto"/>
    <w:pitch w:val="default"/>
    <w:sig w:usb0="A00002BF" w:usb1="184F6CFA" w:usb2="00000012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91" w:lineRule="auto"/>
      <w:rPr>
        <w:rFonts w:ascii="Times New Roman" w:hAnsi="Times New Roman" w:eastAsia="Times New Roman" w:cs="Times New Roman"/>
        <w:sz w:val="20"/>
        <w:szCs w:val="20"/>
      </w:rPr>
    </w:pPr>
    <w:r>
      <w:rPr>
        <w:sz w:val="20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336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uow4Kz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232" w:lineRule="auto"/>
      <w:ind w:left="3324"/>
      <w:rPr>
        <w:rFonts w:ascii="黑体" w:hAnsi="黑体" w:eastAsia="黑体" w:cs="黑体"/>
        <w:sz w:val="17"/>
        <w:szCs w:val="17"/>
      </w:rPr>
    </w:pPr>
    <w:r>
      <mc:AlternateContent>
        <mc:Choice Requires="wps">
          <w:drawing>
            <wp:anchor distT="0" distB="0" distL="114300" distR="114300" simplePos="0" relativeHeight="251662336" behindDoc="0" locked="0" layoutInCell="0" allowOverlap="1">
              <wp:simplePos x="0" y="0"/>
              <wp:positionH relativeFrom="page">
                <wp:posOffset>675005</wp:posOffset>
              </wp:positionH>
              <wp:positionV relativeFrom="page">
                <wp:posOffset>914400</wp:posOffset>
              </wp:positionV>
              <wp:extent cx="6188710" cy="6350"/>
              <wp:effectExtent l="0" t="0" r="0" b="0"/>
              <wp:wrapNone/>
              <wp:docPr id="14" name="矩形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188710" cy="6350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53.15pt;margin-top:72pt;height:0.5pt;width:487.3pt;mso-position-horizontal-relative:page;mso-position-vertical-relative:page;z-index:251662336;mso-width-relative:page;mso-height-relative:page;" fillcolor="#000000" filled="t" stroked="f" coordsize="21600,21600" o:allowincell="f" o:gfxdata="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">
              <v:fill on="t" focussize="0,0"/>
              <v:stroke on="f"/>
              <v:imagedata o:title=""/>
              <o:lock v:ext="edit" aspectratio="f"/>
            </v:rect>
          </w:pict>
        </mc:Fallback>
      </mc:AlternateContent>
    </w:r>
    <w:r>
      <w:rPr>
        <w:rFonts w:ascii="黑体" w:hAnsi="黑体" w:eastAsia="黑体" w:cs="黑体"/>
        <w:spacing w:val="11"/>
        <w:sz w:val="17"/>
        <w:szCs w:val="17"/>
      </w:rPr>
      <w:t>2</w:t>
    </w:r>
    <w:r>
      <w:rPr>
        <w:rFonts w:ascii="黑体" w:hAnsi="黑体" w:eastAsia="黑体" w:cs="黑体"/>
        <w:spacing w:val="6"/>
        <w:sz w:val="17"/>
        <w:szCs w:val="17"/>
      </w:rPr>
      <w:t>02</w:t>
    </w:r>
    <w:r>
      <w:rPr>
        <w:rFonts w:hint="eastAsia" w:ascii="黑体" w:hAnsi="黑体" w:eastAsia="黑体" w:cs="黑体"/>
        <w:spacing w:val="6"/>
        <w:sz w:val="17"/>
        <w:szCs w:val="17"/>
        <w:lang w:val="en-US" w:eastAsia="zh-CN"/>
      </w:rPr>
      <w:t>1</w:t>
    </w:r>
    <w:r>
      <w:rPr>
        <w:rFonts w:ascii="黑体" w:hAnsi="黑体" w:eastAsia="黑体" w:cs="黑体"/>
        <w:spacing w:val="6"/>
        <w:sz w:val="17"/>
        <w:szCs w:val="17"/>
      </w:rPr>
      <w:t xml:space="preserve"> 年度交通建设“微创新”成果展示</w:t>
    </w:r>
  </w:p>
  <w:p>
    <w:pPr>
      <w:spacing w:line="14" w:lineRule="auto"/>
      <w:rPr>
        <w:rFonts w:ascii="Arial"/>
        <w:sz w:val="2"/>
      </w:rPr>
    </w:pPr>
    <w:r>
      <w:pict>
        <v:shape id="WordPictureWatermark12" o:spid="_x0000_s2057" o:spt="75" type="#_x0000_t75" style="position:absolute;left:0pt;margin-left:67.55pt;margin-top:194.15pt;height:453.6pt;width:462.6pt;mso-position-horizontal-relative:page;mso-position-vertical-relative:page;z-index:-251656192;mso-width-relative:page;mso-height-relative:page;" filled="f" stroked="f" coordsize="21600,21600" o:allowincell="f">
          <v:path/>
          <v:fill on="f" focussize="0,0"/>
          <v:stroke on="f"/>
          <v:imagedata r:id="rId1" o:title=""/>
          <o:lock v:ext="edit" aspectratio="t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BF8EC03"/>
    <w:multiLevelType w:val="singleLevel"/>
    <w:tmpl w:val="ABF8EC03"/>
    <w:lvl w:ilvl="0" w:tentative="0">
      <w:start w:val="3"/>
      <w:numFmt w:val="decimal"/>
      <w:suff w:val="space"/>
      <w:lvlText w:val="(%1)"/>
      <w:lvlJc w:val="left"/>
    </w:lvl>
  </w:abstractNum>
  <w:abstractNum w:abstractNumId="1">
    <w:nsid w:val="60A16FB1"/>
    <w:multiLevelType w:val="singleLevel"/>
    <w:tmpl w:val="60A16FB1"/>
    <w:lvl w:ilvl="0" w:tentative="0">
      <w:start w:val="2"/>
      <w:numFmt w:val="decimal"/>
      <w:suff w:val="nothing"/>
      <w:lvlText w:val="（%1）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displayBackgroundShape w:val="1"/>
  <w:documentProtection w:enforcement="0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ulTrailSpace/>
    <w:useFELayout/>
    <w:compatSetting w:name="compatibilityMode" w:uri="http://schemas.microsoft.com/office/word" w:val="14"/>
  </w:compat>
  <w:docVars>
    <w:docVar w:name="commondata" w:val="eyJoZGlkIjoiNjA0YzgzZDUwZDEwZDU4MzM4M2ZmYmZkYTlmMDVlZGIifQ=="/>
  </w:docVars>
  <w:rsids>
    <w:rsidRoot w:val="00000000"/>
    <w:rsid w:val="0F7452C8"/>
    <w:rsid w:val="37C63AB5"/>
    <w:rsid w:val="7C06572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Body Text First Indent"/>
    <w:basedOn w:val="1"/>
    <w:qFormat/>
    <w:uiPriority w:val="0"/>
    <w:pPr>
      <w:tabs>
        <w:tab w:val="left" w:pos="533"/>
      </w:tabs>
      <w:ind w:firstLine="420"/>
    </w:pPr>
    <w:rPr>
      <w:sz w:val="24"/>
      <w:szCs w:val="24"/>
    </w:rPr>
  </w:style>
  <w:style w:type="table" w:styleId="5">
    <w:name w:val="Table Grid"/>
    <w:basedOn w:val="4"/>
    <w:qFormat/>
    <w:uiPriority w:val="0"/>
    <w:pPr>
      <w:widowControl w:val="0"/>
      <w:spacing w:line="36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7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  <customShpInfo spid="_x0000_s2057"/>
  </customShpExts>
  <extobjs>
    <extobj name="ECB019B1-382A-4266-B25C-5B523AA43C14-1">
      <extobjdata type="ECB019B1-382A-4266-B25C-5B523AA43C14" data="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"/>
    </extobj>
  </extobj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8</Pages>
  <Words>2434</Words>
  <Characters>2626</Characters>
  <TotalTime>3</TotalTime>
  <ScaleCrop>false</ScaleCrop>
  <LinksUpToDate>false</LinksUpToDate>
  <CharactersWithSpaces>2686</CharactersWithSpaces>
  <Application>WPS Office_11.1.0.12358_F1E327BC-269C-435d-A152-05C5408002CA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2021-11-23T14:43:00Z</dcterms:created>
  <dc:creator>anda</dc:creator>
  <cp:lastModifiedBy>叫一声  佛祖</cp:lastModifiedBy>
  <dcterms:modified xsi:type="dcterms:W3CDTF">2022-10-13T10:01:16Z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wqlLaW5nc29mdCBQREYgdG8gV1BTIDgw</vt:lpwstr>
  </property>
  <property fmtid="{D5CDD505-2E9C-101B-9397-08002B2CF9AE}" pid="3" name="Created">
    <vt:filetime>2022-09-02T17:14:08Z</vt:filetime>
  </property>
  <property fmtid="{D5CDD505-2E9C-101B-9397-08002B2CF9AE}" pid="4" name="KSOProductBuildVer">
    <vt:lpwstr>2052-11.1.0.12358</vt:lpwstr>
  </property>
  <property fmtid="{D5CDD505-2E9C-101B-9397-08002B2CF9AE}" pid="5" name="ICV">
    <vt:lpwstr>918E94CB58324469BBB597920E2CC239</vt:lpwstr>
  </property>
</Properties>
</file>