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1F" w:rsidRDefault="00075CF6">
      <w:pPr>
        <w:jc w:val="center"/>
        <w:rPr>
          <w:rFonts w:ascii="黑体" w:eastAsia="黑体" w:hAnsi="黑体"/>
          <w:sz w:val="36"/>
          <w:szCs w:val="36"/>
        </w:rPr>
      </w:pPr>
      <w:r w:rsidRPr="00075CF6">
        <w:rPr>
          <w:rFonts w:ascii="黑体" w:eastAsia="黑体" w:hAnsi="黑体" w:hint="eastAsia"/>
          <w:b/>
          <w:sz w:val="36"/>
          <w:szCs w:val="36"/>
        </w:rPr>
        <w:t>认真贯彻党的十八届三中全会精神</w:t>
      </w:r>
    </w:p>
    <w:p w:rsidR="0017761F" w:rsidRDefault="0057350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深</w:t>
      </w:r>
      <w:r w:rsidR="00D23F40">
        <w:rPr>
          <w:rFonts w:ascii="黑体" w:eastAsia="黑体" w:hAnsi="黑体" w:hint="eastAsia"/>
          <w:b/>
          <w:sz w:val="36"/>
          <w:szCs w:val="36"/>
        </w:rPr>
        <w:t>入推进</w:t>
      </w:r>
      <w:r w:rsidR="00075CF6" w:rsidRPr="00075CF6">
        <w:rPr>
          <w:rFonts w:ascii="黑体" w:eastAsia="黑体" w:hAnsi="黑体" w:hint="eastAsia"/>
          <w:b/>
          <w:sz w:val="36"/>
          <w:szCs w:val="36"/>
        </w:rPr>
        <w:t>国有公路施工企业的改革发展</w:t>
      </w:r>
    </w:p>
    <w:p w:rsidR="0017761F" w:rsidRDefault="00075CF6">
      <w:pPr>
        <w:jc w:val="center"/>
        <w:rPr>
          <w:sz w:val="28"/>
          <w:szCs w:val="28"/>
        </w:rPr>
      </w:pPr>
      <w:r w:rsidRPr="00075CF6">
        <w:rPr>
          <w:sz w:val="28"/>
          <w:szCs w:val="28"/>
        </w:rPr>
        <w:t>——</w:t>
      </w:r>
      <w:r w:rsidRPr="00075CF6">
        <w:rPr>
          <w:rFonts w:hint="eastAsia"/>
          <w:sz w:val="28"/>
          <w:szCs w:val="28"/>
        </w:rPr>
        <w:t>在“国有公路施工企业座谈会”上的</w:t>
      </w:r>
      <w:r w:rsidR="00E9168F">
        <w:rPr>
          <w:rFonts w:hint="eastAsia"/>
          <w:sz w:val="28"/>
          <w:szCs w:val="28"/>
        </w:rPr>
        <w:t>讲话</w:t>
      </w:r>
      <w:r w:rsidR="008042C1">
        <w:rPr>
          <w:rFonts w:hint="eastAsia"/>
          <w:sz w:val="28"/>
          <w:szCs w:val="28"/>
        </w:rPr>
        <w:t xml:space="preserve">  </w:t>
      </w:r>
      <w:r w:rsidRPr="00075CF6">
        <w:rPr>
          <w:rFonts w:hint="eastAsia"/>
          <w:sz w:val="28"/>
          <w:szCs w:val="28"/>
        </w:rPr>
        <w:t>黄镇东</w:t>
      </w:r>
    </w:p>
    <w:p w:rsidR="00E57676" w:rsidRDefault="004407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>）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我们这次在成都召开的国有公路施工企业座谈会，主</w:t>
      </w:r>
      <w:r w:rsidR="0033630A">
        <w:rPr>
          <w:rFonts w:hint="eastAsia"/>
          <w:sz w:val="32"/>
          <w:szCs w:val="32"/>
        </w:rPr>
        <w:t>题</w:t>
      </w:r>
      <w:r w:rsidRPr="00075CF6">
        <w:rPr>
          <w:rFonts w:hint="eastAsia"/>
          <w:sz w:val="32"/>
          <w:szCs w:val="32"/>
        </w:rPr>
        <w:t>明确，内容丰富，会风务实。座谈会主题不是泛泛的讲国有公路施工企业的改革和发展，而是企业发展有那些风险、如何规避风险，公路施工企业的商业模式创新，国有公路施工企业体制机制深化改革的问题。座谈会安排了中国路桥“走出去”经验介绍；四川路桥集团“坚持产融结合，拓展相关多元，开辟企业转型升级发展新路”的经验介绍；协会介绍了部分公路施工企业应收账款的调研情况，反映企业当前经营管理的困难。周纪昌理事长长期在大型国有公路施工企业集团工作，以他数十年的经验，围绕座谈会的主题作了专题发言，针对性很强，</w:t>
      </w:r>
      <w:r w:rsidR="0033630A">
        <w:rPr>
          <w:rFonts w:hint="eastAsia"/>
          <w:sz w:val="32"/>
          <w:szCs w:val="32"/>
        </w:rPr>
        <w:t>使</w:t>
      </w:r>
      <w:r w:rsidRPr="00075CF6">
        <w:rPr>
          <w:rFonts w:hint="eastAsia"/>
          <w:sz w:val="32"/>
          <w:szCs w:val="32"/>
        </w:rPr>
        <w:t>我们有所启示，收益匪浅。为了使参加座谈会的同志开拓视野，了解国际上施工企业的发展情况，协会邀请了摩根斯坦利亚洲研究部基建行业分析师罗磊先生作了《从资本市场角度看中国公路投资和相关施工企业估值》的演讲。我听了很有感触，深感我国施工企业与发达国家企业的差距所在，深感国有施工企业深化改革的必要性和迫切性。今天上午，座谈会安排讨论，听了几位同志的发言，既谈经验，也讲困难，讲得很实在，没有套话、大话，反映</w:t>
      </w:r>
      <w:r w:rsidRPr="00075CF6">
        <w:rPr>
          <w:rFonts w:hint="eastAsia"/>
          <w:sz w:val="32"/>
          <w:szCs w:val="32"/>
        </w:rPr>
        <w:lastRenderedPageBreak/>
        <w:t>了国有公路施工企业的诉求。既然来参加座谈会，我也讲</w:t>
      </w:r>
      <w:proofErr w:type="gramStart"/>
      <w:r w:rsidRPr="00075CF6">
        <w:rPr>
          <w:rFonts w:hint="eastAsia"/>
          <w:sz w:val="32"/>
          <w:szCs w:val="32"/>
        </w:rPr>
        <w:t>些认识</w:t>
      </w:r>
      <w:proofErr w:type="gramEnd"/>
      <w:r w:rsidRPr="00075CF6">
        <w:rPr>
          <w:rFonts w:hint="eastAsia"/>
          <w:sz w:val="32"/>
          <w:szCs w:val="32"/>
        </w:rPr>
        <w:t>和看法，讲的内容和周纪昌同志的讲话能起到互补作用，相得益彰；讲得宏观一些，重点讲国有公路施工企业发展的指导思想和战略途径等等。听起来可能认为比较空洞，有些套话，但对国有施工企业领导来说很重要。我们要把握好企业的发展方向和改革途径，做强、做精企业。</w:t>
      </w:r>
    </w:p>
    <w:p w:rsidR="0017761F" w:rsidRDefault="00075CF6" w:rsidP="00613420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075CF6">
        <w:rPr>
          <w:rFonts w:ascii="黑体" w:eastAsia="黑体" w:hAnsi="黑体" w:hint="eastAsia"/>
          <w:b/>
          <w:bCs/>
          <w:sz w:val="32"/>
          <w:szCs w:val="32"/>
        </w:rPr>
        <w:t>一、学习领会党的十八届三中全会精神，</w:t>
      </w:r>
      <w:r w:rsidR="003D53AF">
        <w:rPr>
          <w:rFonts w:ascii="黑体" w:eastAsia="黑体" w:hAnsi="黑体" w:hint="eastAsia"/>
          <w:b/>
          <w:bCs/>
          <w:sz w:val="32"/>
          <w:szCs w:val="32"/>
        </w:rPr>
        <w:t>明确</w:t>
      </w:r>
      <w:r w:rsidRPr="00075CF6">
        <w:rPr>
          <w:rFonts w:ascii="黑体" w:eastAsia="黑体" w:hAnsi="黑体" w:hint="eastAsia"/>
          <w:b/>
          <w:bCs/>
          <w:sz w:val="32"/>
          <w:szCs w:val="32"/>
        </w:rPr>
        <w:t>国有公路施工企业改革</w:t>
      </w:r>
      <w:r w:rsidR="003D53AF">
        <w:rPr>
          <w:rFonts w:ascii="黑体" w:eastAsia="黑体" w:hAnsi="黑体" w:hint="eastAsia"/>
          <w:b/>
          <w:bCs/>
          <w:sz w:val="32"/>
          <w:szCs w:val="32"/>
        </w:rPr>
        <w:t>的方向和目标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去年</w:t>
      </w:r>
      <w:r w:rsidRPr="00075CF6">
        <w:rPr>
          <w:sz w:val="32"/>
          <w:szCs w:val="32"/>
        </w:rPr>
        <w:t>11</w:t>
      </w:r>
      <w:r w:rsidRPr="00075CF6">
        <w:rPr>
          <w:rFonts w:hint="eastAsia"/>
          <w:sz w:val="32"/>
          <w:szCs w:val="32"/>
        </w:rPr>
        <w:t>月，党的十八届三中全会通过了《中共中央关于全面深化改革若干重大问题的决定》。我们国有公路施工企业的领导同志，要认真学习领会党的十八届三中全会精神，</w:t>
      </w:r>
      <w:r w:rsidR="0033630A">
        <w:rPr>
          <w:rFonts w:hint="eastAsia"/>
          <w:sz w:val="32"/>
          <w:szCs w:val="32"/>
        </w:rPr>
        <w:t>理</w:t>
      </w:r>
      <w:r w:rsidRPr="00075CF6">
        <w:rPr>
          <w:rFonts w:hint="eastAsia"/>
          <w:sz w:val="32"/>
          <w:szCs w:val="32"/>
        </w:rPr>
        <w:t>解全面深化改革的重大意义和指导思想，理解“改革开放是决定当代中国命运的关键抉择，是党和人民事业大踏步赶上时代的重要法宝”的深刻内涵。结合我们国有企业改革开放的实际，我认为，有</w:t>
      </w:r>
      <w:r w:rsidRPr="00075CF6">
        <w:rPr>
          <w:sz w:val="32"/>
          <w:szCs w:val="32"/>
        </w:rPr>
        <w:t>10</w:t>
      </w:r>
      <w:r w:rsidRPr="00075CF6">
        <w:rPr>
          <w:rFonts w:hint="eastAsia"/>
          <w:sz w:val="32"/>
          <w:szCs w:val="32"/>
        </w:rPr>
        <w:t>个方面的要点要把握好：（</w:t>
      </w:r>
      <w:proofErr w:type="gramStart"/>
      <w:r w:rsidRPr="00075CF6">
        <w:rPr>
          <w:rFonts w:hint="eastAsia"/>
          <w:sz w:val="32"/>
          <w:szCs w:val="32"/>
        </w:rPr>
        <w:t>摘关键</w:t>
      </w:r>
      <w:proofErr w:type="gramEnd"/>
      <w:r w:rsidRPr="00075CF6">
        <w:rPr>
          <w:rFonts w:hint="eastAsia"/>
          <w:sz w:val="32"/>
          <w:szCs w:val="32"/>
        </w:rPr>
        <w:t>词句，</w:t>
      </w:r>
      <w:proofErr w:type="gramStart"/>
      <w:r w:rsidRPr="00075CF6">
        <w:rPr>
          <w:rFonts w:hint="eastAsia"/>
          <w:sz w:val="32"/>
          <w:szCs w:val="32"/>
        </w:rPr>
        <w:t>不</w:t>
      </w:r>
      <w:proofErr w:type="gramEnd"/>
      <w:r w:rsidRPr="00075CF6">
        <w:rPr>
          <w:rFonts w:hint="eastAsia"/>
          <w:sz w:val="32"/>
          <w:szCs w:val="32"/>
        </w:rPr>
        <w:t>全文表述）一是改革的方向，是坚持社会主义市场经济改革方向。注意是指“社会主义市场经济”。二是改革的总目标，是完善和发展中国特色社会主义制度，推进国家治理体系和治理能力现代化。注意“体系”和“能力”。三是改革的重点，强调经济体制是全面深化改革的重点，核心问题是处理好政府和市场的关系，使市场在资源配置中起决定性作用和更好的发挥政府的作用。注意企业是市场的主</w:t>
      </w:r>
      <w:r w:rsidRPr="00075CF6">
        <w:rPr>
          <w:rFonts w:hint="eastAsia"/>
          <w:sz w:val="32"/>
          <w:szCs w:val="32"/>
        </w:rPr>
        <w:lastRenderedPageBreak/>
        <w:t>体。四是坚持和完善基本经济制度，坚持两个毫不动摇，就是毫不动摇巩固和发展公有制经济，毫不动摇鼓励、支持、引导非公有制经济的发展。注意“公有制主体地位，主导作用”。五是完善产权保护制度，产权是所有制的核心。两个不可侵犯：公有制经济财产权不可侵犯，非公有制经济财产权不可侵犯。六是积极发展混合所有制经济。国有资本，集体资本，非公有资本等交叉持股，相互融合的混合所有制经济是基本经济制度的重要实现形式。中央已将中石化作为试点，在市场上引起很大的反响。七是完善国有资产管理体制，以资本为主加强国有资产监管，改革国有资本授权经营体制，组建若干国有资本运营公司，支持有条件的国有企业改组为国有资本投资公司。这是国有企业深化改革的重要步骤。八是推动国有企业完善现代企业制度。国有企业总体上已经同市场经济相融合，必须适应市场化、国际化新形势，以规范经营决策、资产保值增值，公平参与竞争、提高企业效率、加强企业活力、承担社会责任为重点。九是深化投资体制改革，确立企业投资主体地位。企业投资项目，除关系国家安全和生态安全、涉及全国重大生产力布局、战略性资源开发和重大公共利益等项目外，一律由企业依法依规自主决策，政府不再审批。十是扩大企业及个人对外投资，确立企业及个人对外投资主体地位，允许发挥自身优势到境外开展投资合作，允许自担风险到各国各地区自由承揽工程和劳务合作</w:t>
      </w:r>
      <w:r w:rsidRPr="00075CF6">
        <w:rPr>
          <w:rFonts w:hint="eastAsia"/>
          <w:sz w:val="32"/>
          <w:szCs w:val="32"/>
        </w:rPr>
        <w:lastRenderedPageBreak/>
        <w:t>项目，允许创新方式走出去开展绿地投资、并购投资、证券投资、联合投资等。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从以上要点，不难看出国有企业改革的方向和目标。国有公路施工企业是国有企业的重要组成部分。深化国有企业改革，党中央、国务院和有关部门将会</w:t>
      </w:r>
      <w:proofErr w:type="gramStart"/>
      <w:r w:rsidRPr="00075CF6">
        <w:rPr>
          <w:rFonts w:hint="eastAsia"/>
          <w:sz w:val="32"/>
          <w:szCs w:val="32"/>
        </w:rPr>
        <w:t>作出</w:t>
      </w:r>
      <w:proofErr w:type="gramEnd"/>
      <w:r w:rsidRPr="00075CF6">
        <w:rPr>
          <w:rFonts w:hint="eastAsia"/>
          <w:sz w:val="32"/>
          <w:szCs w:val="32"/>
        </w:rPr>
        <w:t>安排和部署。当前的任务是国有企业自身的内部改革如何适应市场需求，增强企业的活力。有些国有企业管理层次太多，非生产人员比重过高，决策效率低下；企业效益迅速下滑，调动不起职工的积极性。有些国有企业的商业模式一成不变，不适应市场化的进程。当前</w:t>
      </w:r>
      <w:r w:rsidRPr="00075CF6">
        <w:rPr>
          <w:sz w:val="32"/>
          <w:szCs w:val="32"/>
        </w:rPr>
        <w:t>BOT</w:t>
      </w:r>
      <w:r w:rsidRPr="00075CF6">
        <w:rPr>
          <w:rFonts w:hint="eastAsia"/>
          <w:sz w:val="32"/>
          <w:szCs w:val="32"/>
        </w:rPr>
        <w:t>、</w:t>
      </w:r>
      <w:r w:rsidRPr="00075CF6">
        <w:rPr>
          <w:sz w:val="32"/>
          <w:szCs w:val="32"/>
        </w:rPr>
        <w:t>BT</w:t>
      </w:r>
      <w:r w:rsidRPr="00075CF6">
        <w:rPr>
          <w:rFonts w:hint="eastAsia"/>
          <w:sz w:val="32"/>
          <w:szCs w:val="32"/>
        </w:rPr>
        <w:t>、</w:t>
      </w:r>
      <w:r w:rsidR="0033630A">
        <w:rPr>
          <w:sz w:val="32"/>
          <w:szCs w:val="32"/>
        </w:rPr>
        <w:t>EPC</w:t>
      </w:r>
      <w:r w:rsidR="0033630A">
        <w:rPr>
          <w:rFonts w:hint="eastAsia"/>
          <w:sz w:val="32"/>
          <w:szCs w:val="32"/>
        </w:rPr>
        <w:t>、</w:t>
      </w:r>
      <w:r w:rsidRPr="00075CF6">
        <w:rPr>
          <w:sz w:val="32"/>
          <w:szCs w:val="32"/>
        </w:rPr>
        <w:t>PPP</w:t>
      </w:r>
      <w:r w:rsidRPr="00075CF6">
        <w:rPr>
          <w:rFonts w:hint="eastAsia"/>
          <w:sz w:val="32"/>
          <w:szCs w:val="32"/>
        </w:rPr>
        <w:t>等不同形式的经营方式都出现在建设市场上，要从企业的实际出发，研究适应市场需求的商业模式。所以，只有认真学习党的十八届三中全会精神，深化企业内部改革，才能走出困</w:t>
      </w:r>
      <w:r w:rsidR="0033630A">
        <w:rPr>
          <w:rFonts w:hint="eastAsia"/>
          <w:sz w:val="32"/>
          <w:szCs w:val="32"/>
        </w:rPr>
        <w:t>境</w:t>
      </w:r>
      <w:r w:rsidRPr="00075CF6">
        <w:rPr>
          <w:rFonts w:hint="eastAsia"/>
          <w:sz w:val="32"/>
          <w:szCs w:val="32"/>
        </w:rPr>
        <w:t>、增强企业的</w:t>
      </w:r>
      <w:r w:rsidR="0033630A">
        <w:rPr>
          <w:rFonts w:hint="eastAsia"/>
          <w:sz w:val="32"/>
          <w:szCs w:val="32"/>
        </w:rPr>
        <w:t>市场</w:t>
      </w:r>
      <w:r w:rsidRPr="00075CF6">
        <w:rPr>
          <w:rFonts w:hint="eastAsia"/>
          <w:sz w:val="32"/>
          <w:szCs w:val="32"/>
        </w:rPr>
        <w:t>竞争力。</w:t>
      </w:r>
    </w:p>
    <w:p w:rsidR="0017761F" w:rsidRDefault="00075CF6" w:rsidP="00613420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 w:rsidRPr="00075CF6">
        <w:rPr>
          <w:rFonts w:ascii="黑体" w:eastAsia="黑体" w:hAnsi="黑体" w:hint="eastAsia"/>
          <w:b/>
          <w:bCs/>
          <w:sz w:val="32"/>
          <w:szCs w:val="32"/>
        </w:rPr>
        <w:t>二、把握宏观经济形势，在企业的转型升级上下功夫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今年上半年，我国国民生产总值（</w:t>
      </w:r>
      <w:r w:rsidRPr="00075CF6">
        <w:rPr>
          <w:sz w:val="32"/>
          <w:szCs w:val="32"/>
        </w:rPr>
        <w:t>GDP</w:t>
      </w:r>
      <w:r w:rsidRPr="00075CF6">
        <w:rPr>
          <w:rFonts w:hint="eastAsia"/>
          <w:sz w:val="32"/>
          <w:szCs w:val="32"/>
        </w:rPr>
        <w:t>）增长</w:t>
      </w:r>
      <w:r w:rsidRPr="00075CF6">
        <w:rPr>
          <w:sz w:val="32"/>
          <w:szCs w:val="32"/>
        </w:rPr>
        <w:t>7.4%</w:t>
      </w:r>
      <w:r w:rsidRPr="00075CF6">
        <w:rPr>
          <w:rFonts w:hint="eastAsia"/>
          <w:sz w:val="32"/>
          <w:szCs w:val="32"/>
        </w:rPr>
        <w:t>，媒体上使用“新常态”这个词，也就是说，</w:t>
      </w:r>
      <w:r w:rsidRPr="00075CF6">
        <w:rPr>
          <w:sz w:val="32"/>
          <w:szCs w:val="32"/>
        </w:rPr>
        <w:t>GDP</w:t>
      </w:r>
      <w:proofErr w:type="gramStart"/>
      <w:r w:rsidRPr="00075CF6">
        <w:rPr>
          <w:rFonts w:hint="eastAsia"/>
          <w:sz w:val="32"/>
          <w:szCs w:val="32"/>
        </w:rPr>
        <w:t>一</w:t>
      </w:r>
      <w:proofErr w:type="gramEnd"/>
      <w:r w:rsidRPr="00075CF6">
        <w:rPr>
          <w:rFonts w:hint="eastAsia"/>
          <w:sz w:val="32"/>
          <w:szCs w:val="32"/>
        </w:rPr>
        <w:t>位数的增长是一个长期态势。国家统计局</w:t>
      </w:r>
      <w:r w:rsidRPr="00075CF6">
        <w:rPr>
          <w:sz w:val="32"/>
          <w:szCs w:val="32"/>
        </w:rPr>
        <w:t>9</w:t>
      </w:r>
      <w:r w:rsidRPr="00075CF6">
        <w:rPr>
          <w:rFonts w:hint="eastAsia"/>
          <w:sz w:val="32"/>
          <w:szCs w:val="32"/>
        </w:rPr>
        <w:t>月中旬发布的数据显示，反映宏观经济先行指标</w:t>
      </w:r>
      <w:r w:rsidR="0033630A" w:rsidRPr="00E76DE1">
        <w:rPr>
          <w:sz w:val="32"/>
          <w:szCs w:val="32"/>
        </w:rPr>
        <w:t>8</w:t>
      </w:r>
      <w:r w:rsidR="0033630A" w:rsidRPr="00E76DE1">
        <w:rPr>
          <w:rFonts w:hint="eastAsia"/>
          <w:sz w:val="32"/>
          <w:szCs w:val="32"/>
        </w:rPr>
        <w:t>月份</w:t>
      </w:r>
      <w:r w:rsidRPr="00075CF6">
        <w:rPr>
          <w:sz w:val="32"/>
          <w:szCs w:val="32"/>
        </w:rPr>
        <w:t>PMI</w:t>
      </w:r>
      <w:r w:rsidRPr="00075CF6">
        <w:rPr>
          <w:rFonts w:hint="eastAsia"/>
          <w:sz w:val="32"/>
          <w:szCs w:val="32"/>
        </w:rPr>
        <w:t>（制造业采购经理人指数）为</w:t>
      </w:r>
      <w:r w:rsidRPr="00075CF6">
        <w:rPr>
          <w:sz w:val="32"/>
          <w:szCs w:val="32"/>
        </w:rPr>
        <w:t>51.1%</w:t>
      </w:r>
      <w:r w:rsidRPr="00075CF6">
        <w:rPr>
          <w:rFonts w:hint="eastAsia"/>
          <w:sz w:val="32"/>
          <w:szCs w:val="32"/>
        </w:rPr>
        <w:t>，经济保持平稳增长。</w:t>
      </w:r>
      <w:r w:rsidR="0033630A" w:rsidRPr="00E76DE1">
        <w:rPr>
          <w:sz w:val="32"/>
          <w:szCs w:val="32"/>
        </w:rPr>
        <w:t>8</w:t>
      </w:r>
      <w:r w:rsidR="0033630A" w:rsidRPr="00E76DE1">
        <w:rPr>
          <w:rFonts w:hint="eastAsia"/>
          <w:sz w:val="32"/>
          <w:szCs w:val="32"/>
        </w:rPr>
        <w:t>月份</w:t>
      </w:r>
      <w:r w:rsidRPr="00075CF6">
        <w:rPr>
          <w:rFonts w:hint="eastAsia"/>
          <w:sz w:val="32"/>
          <w:szCs w:val="32"/>
        </w:rPr>
        <w:t>规模以上工业增加值同比实际增长</w:t>
      </w:r>
      <w:r w:rsidRPr="00075CF6">
        <w:rPr>
          <w:sz w:val="32"/>
          <w:szCs w:val="32"/>
        </w:rPr>
        <w:t>6.9%</w:t>
      </w:r>
      <w:r w:rsidRPr="00075CF6">
        <w:rPr>
          <w:rFonts w:hint="eastAsia"/>
          <w:sz w:val="32"/>
          <w:szCs w:val="32"/>
        </w:rPr>
        <w:t>，增速比</w:t>
      </w:r>
      <w:r w:rsidRPr="00075CF6">
        <w:rPr>
          <w:sz w:val="32"/>
          <w:szCs w:val="32"/>
        </w:rPr>
        <w:t>7</w:t>
      </w:r>
      <w:r w:rsidRPr="00075CF6">
        <w:rPr>
          <w:rFonts w:hint="eastAsia"/>
          <w:sz w:val="32"/>
          <w:szCs w:val="32"/>
        </w:rPr>
        <w:t>月份回落</w:t>
      </w:r>
      <w:r w:rsidRPr="00075CF6">
        <w:rPr>
          <w:sz w:val="32"/>
          <w:szCs w:val="32"/>
        </w:rPr>
        <w:t>2.1%</w:t>
      </w:r>
      <w:r w:rsidRPr="00075CF6">
        <w:rPr>
          <w:rFonts w:hint="eastAsia"/>
          <w:sz w:val="32"/>
          <w:szCs w:val="32"/>
        </w:rPr>
        <w:t>，是</w:t>
      </w:r>
      <w:r w:rsidRPr="00075CF6">
        <w:rPr>
          <w:sz w:val="32"/>
          <w:szCs w:val="32"/>
        </w:rPr>
        <w:t>5</w:t>
      </w:r>
      <w:r w:rsidRPr="00075CF6">
        <w:rPr>
          <w:rFonts w:hint="eastAsia"/>
          <w:sz w:val="32"/>
          <w:szCs w:val="32"/>
        </w:rPr>
        <w:t>年来的最低值。</w:t>
      </w:r>
      <w:r w:rsidRPr="00075CF6">
        <w:rPr>
          <w:sz w:val="32"/>
          <w:szCs w:val="32"/>
        </w:rPr>
        <w:t>1-8</w:t>
      </w:r>
      <w:r w:rsidRPr="00075CF6">
        <w:rPr>
          <w:rFonts w:hint="eastAsia"/>
          <w:sz w:val="32"/>
          <w:szCs w:val="32"/>
        </w:rPr>
        <w:t>月份全国国有资产增速比前两个月回落</w:t>
      </w:r>
      <w:r w:rsidRPr="00075CF6">
        <w:rPr>
          <w:sz w:val="32"/>
          <w:szCs w:val="32"/>
        </w:rPr>
        <w:t>0.5</w:t>
      </w:r>
      <w:r w:rsidRPr="00075CF6">
        <w:rPr>
          <w:rFonts w:hint="eastAsia"/>
          <w:sz w:val="32"/>
          <w:szCs w:val="32"/>
        </w:rPr>
        <w:t>个百</w:t>
      </w:r>
      <w:r w:rsidRPr="00075CF6">
        <w:rPr>
          <w:rFonts w:hint="eastAsia"/>
          <w:sz w:val="32"/>
          <w:szCs w:val="32"/>
        </w:rPr>
        <w:lastRenderedPageBreak/>
        <w:t>分点。这样的经济运行波动，其原因复杂，有世界经济复苏乍暖还寒，国外需求不足；国内房地产业调整效应累积增大；企业主动调整结构转变方式，也有基数不断增大等因素。</w:t>
      </w:r>
    </w:p>
    <w:p w:rsidR="005C529C" w:rsidRPr="003D53AF" w:rsidRDefault="00E76DE1" w:rsidP="0033630A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《中国交通报》公布的交通运输经济运行数据显示，</w:t>
      </w:r>
      <w:r>
        <w:rPr>
          <w:sz w:val="30"/>
          <w:szCs w:val="30"/>
        </w:rPr>
        <w:t>1-8</w:t>
      </w:r>
      <w:r>
        <w:rPr>
          <w:rFonts w:hint="eastAsia"/>
          <w:sz w:val="30"/>
          <w:szCs w:val="30"/>
        </w:rPr>
        <w:t>月，固定资产投资完成</w:t>
      </w:r>
      <w:r>
        <w:rPr>
          <w:sz w:val="30"/>
          <w:szCs w:val="30"/>
        </w:rPr>
        <w:t>13637</w:t>
      </w:r>
      <w:r>
        <w:rPr>
          <w:rFonts w:hint="eastAsia"/>
          <w:sz w:val="30"/>
          <w:szCs w:val="30"/>
        </w:rPr>
        <w:t>亿元，同比增长</w:t>
      </w:r>
      <w:r>
        <w:rPr>
          <w:sz w:val="30"/>
          <w:szCs w:val="30"/>
        </w:rPr>
        <w:t>13.7%</w:t>
      </w:r>
      <w:r>
        <w:rPr>
          <w:rFonts w:hint="eastAsia"/>
          <w:sz w:val="30"/>
          <w:szCs w:val="30"/>
        </w:rPr>
        <w:t>，其中铁路完成</w:t>
      </w:r>
      <w:r>
        <w:rPr>
          <w:sz w:val="30"/>
          <w:szCs w:val="30"/>
        </w:rPr>
        <w:t>3702</w:t>
      </w:r>
      <w:r>
        <w:rPr>
          <w:rFonts w:hint="eastAsia"/>
          <w:sz w:val="30"/>
          <w:szCs w:val="30"/>
        </w:rPr>
        <w:t>亿元，</w:t>
      </w:r>
      <w:r w:rsidR="0033630A">
        <w:rPr>
          <w:rFonts w:hint="eastAsia"/>
          <w:sz w:val="30"/>
          <w:szCs w:val="30"/>
        </w:rPr>
        <w:t>同比</w:t>
      </w:r>
      <w:r>
        <w:rPr>
          <w:rFonts w:hint="eastAsia"/>
          <w:sz w:val="30"/>
          <w:szCs w:val="30"/>
        </w:rPr>
        <w:t>增长</w:t>
      </w:r>
      <w:r>
        <w:rPr>
          <w:sz w:val="30"/>
          <w:szCs w:val="30"/>
        </w:rPr>
        <w:t>18.2%</w:t>
      </w:r>
      <w:r>
        <w:rPr>
          <w:rFonts w:hint="eastAsia"/>
          <w:sz w:val="30"/>
          <w:szCs w:val="30"/>
        </w:rPr>
        <w:t>；公路建设完成</w:t>
      </w:r>
      <w:r>
        <w:rPr>
          <w:sz w:val="30"/>
          <w:szCs w:val="30"/>
        </w:rPr>
        <w:t>8993</w:t>
      </w:r>
      <w:r>
        <w:rPr>
          <w:rFonts w:hint="eastAsia"/>
          <w:sz w:val="30"/>
          <w:szCs w:val="30"/>
        </w:rPr>
        <w:t>亿元，</w:t>
      </w:r>
      <w:r w:rsidR="0033630A">
        <w:rPr>
          <w:rFonts w:hint="eastAsia"/>
          <w:sz w:val="32"/>
          <w:szCs w:val="32"/>
        </w:rPr>
        <w:t>同比</w:t>
      </w:r>
      <w:r>
        <w:rPr>
          <w:rFonts w:hint="eastAsia"/>
          <w:sz w:val="30"/>
          <w:szCs w:val="30"/>
        </w:rPr>
        <w:t>增长</w:t>
      </w:r>
      <w:r>
        <w:rPr>
          <w:sz w:val="30"/>
          <w:szCs w:val="30"/>
        </w:rPr>
        <w:t>14.2%</w:t>
      </w:r>
      <w:r>
        <w:rPr>
          <w:rFonts w:hint="eastAsia"/>
          <w:sz w:val="30"/>
          <w:szCs w:val="30"/>
        </w:rPr>
        <w:t>；水运建设完成</w:t>
      </w:r>
      <w:r>
        <w:rPr>
          <w:sz w:val="30"/>
          <w:szCs w:val="30"/>
        </w:rPr>
        <w:t>860</w:t>
      </w:r>
      <w:r>
        <w:rPr>
          <w:rFonts w:hint="eastAsia"/>
          <w:sz w:val="30"/>
          <w:szCs w:val="30"/>
        </w:rPr>
        <w:t>亿元，</w:t>
      </w:r>
      <w:r w:rsidR="0033630A">
        <w:rPr>
          <w:rFonts w:hint="eastAsia"/>
          <w:sz w:val="32"/>
          <w:szCs w:val="32"/>
        </w:rPr>
        <w:t>同比</w:t>
      </w:r>
      <w:r>
        <w:rPr>
          <w:rFonts w:hint="eastAsia"/>
          <w:sz w:val="30"/>
          <w:szCs w:val="30"/>
        </w:rPr>
        <w:t>下降</w:t>
      </w:r>
      <w:r>
        <w:rPr>
          <w:sz w:val="30"/>
          <w:szCs w:val="30"/>
        </w:rPr>
        <w:t>2.4%</w:t>
      </w:r>
      <w:r>
        <w:rPr>
          <w:rFonts w:hint="eastAsia"/>
          <w:sz w:val="30"/>
          <w:szCs w:val="30"/>
        </w:rPr>
        <w:t>。我们公路施工企业座谈会，对公路建设投资还可作细分析：</w:t>
      </w:r>
      <w:r>
        <w:rPr>
          <w:sz w:val="30"/>
          <w:szCs w:val="30"/>
        </w:rPr>
        <w:t>1-8</w:t>
      </w:r>
      <w:r>
        <w:rPr>
          <w:rFonts w:hint="eastAsia"/>
          <w:sz w:val="30"/>
          <w:szCs w:val="30"/>
        </w:rPr>
        <w:t>月完成</w:t>
      </w:r>
      <w:r w:rsidR="0033630A">
        <w:rPr>
          <w:rFonts w:hint="eastAsia"/>
          <w:sz w:val="30"/>
          <w:szCs w:val="30"/>
        </w:rPr>
        <w:t>投资</w:t>
      </w:r>
      <w:r>
        <w:rPr>
          <w:sz w:val="30"/>
          <w:szCs w:val="30"/>
        </w:rPr>
        <w:t>8993</w:t>
      </w:r>
      <w:r>
        <w:rPr>
          <w:rFonts w:hint="eastAsia"/>
          <w:sz w:val="30"/>
          <w:szCs w:val="30"/>
        </w:rPr>
        <w:t>亿元中，高速公路建设投资</w:t>
      </w:r>
      <w:r>
        <w:rPr>
          <w:sz w:val="30"/>
          <w:szCs w:val="30"/>
        </w:rPr>
        <w:t>4497</w:t>
      </w:r>
      <w:r>
        <w:rPr>
          <w:rFonts w:hint="eastAsia"/>
          <w:sz w:val="30"/>
          <w:szCs w:val="30"/>
        </w:rPr>
        <w:t>亿元，增长</w:t>
      </w:r>
      <w:r>
        <w:rPr>
          <w:sz w:val="30"/>
          <w:szCs w:val="30"/>
        </w:rPr>
        <w:t>7.3%</w:t>
      </w:r>
      <w:r>
        <w:rPr>
          <w:rFonts w:hint="eastAsia"/>
          <w:sz w:val="30"/>
          <w:szCs w:val="30"/>
        </w:rPr>
        <w:t>；普通国、省道完成</w:t>
      </w:r>
      <w:r>
        <w:rPr>
          <w:sz w:val="30"/>
          <w:szCs w:val="30"/>
        </w:rPr>
        <w:t>2805</w:t>
      </w:r>
      <w:r>
        <w:rPr>
          <w:rFonts w:hint="eastAsia"/>
          <w:sz w:val="30"/>
          <w:szCs w:val="30"/>
        </w:rPr>
        <w:t>亿元，增长</w:t>
      </w:r>
      <w:r>
        <w:rPr>
          <w:sz w:val="30"/>
          <w:szCs w:val="30"/>
        </w:rPr>
        <w:t>21.5%</w:t>
      </w:r>
      <w:r>
        <w:rPr>
          <w:rFonts w:hint="eastAsia"/>
          <w:sz w:val="30"/>
          <w:szCs w:val="30"/>
        </w:rPr>
        <w:t>；农村公路建设完成</w:t>
      </w:r>
      <w:r>
        <w:rPr>
          <w:sz w:val="30"/>
          <w:szCs w:val="30"/>
        </w:rPr>
        <w:t>1691</w:t>
      </w:r>
      <w:r>
        <w:rPr>
          <w:rFonts w:hint="eastAsia"/>
          <w:sz w:val="30"/>
          <w:szCs w:val="30"/>
        </w:rPr>
        <w:t>亿元，增长</w:t>
      </w:r>
      <w:r>
        <w:rPr>
          <w:sz w:val="30"/>
          <w:szCs w:val="30"/>
        </w:rPr>
        <w:t>22.8%</w:t>
      </w:r>
      <w:r>
        <w:rPr>
          <w:rFonts w:hint="eastAsia"/>
          <w:sz w:val="30"/>
          <w:szCs w:val="30"/>
        </w:rPr>
        <w:t>。这些数据说明，交通基础设施建设仍然是国民经济发展的重点，是</w:t>
      </w:r>
      <w:r w:rsidR="0033630A">
        <w:rPr>
          <w:rFonts w:hint="eastAsia"/>
          <w:sz w:val="30"/>
          <w:szCs w:val="30"/>
        </w:rPr>
        <w:t>我国</w:t>
      </w:r>
      <w:r>
        <w:rPr>
          <w:rFonts w:hint="eastAsia"/>
          <w:sz w:val="30"/>
          <w:szCs w:val="30"/>
        </w:rPr>
        <w:t>经济增长的重要支柱，但投资重点有所调整，铁路建设投资力度加大；公路建设中，</w:t>
      </w:r>
      <w:proofErr w:type="gramStart"/>
      <w:r>
        <w:rPr>
          <w:rFonts w:hint="eastAsia"/>
          <w:sz w:val="30"/>
          <w:szCs w:val="30"/>
        </w:rPr>
        <w:t>普通国省干线</w:t>
      </w:r>
      <w:proofErr w:type="gramEnd"/>
      <w:r>
        <w:rPr>
          <w:rFonts w:hint="eastAsia"/>
          <w:sz w:val="30"/>
          <w:szCs w:val="30"/>
        </w:rPr>
        <w:t>和农村公路的比重在加大。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以上仅是列举宏观经济</w:t>
      </w:r>
      <w:r w:rsidR="0033630A">
        <w:rPr>
          <w:rFonts w:hint="eastAsia"/>
          <w:sz w:val="32"/>
          <w:szCs w:val="32"/>
        </w:rPr>
        <w:t>指标</w:t>
      </w:r>
      <w:r w:rsidRPr="00075CF6">
        <w:rPr>
          <w:rFonts w:hint="eastAsia"/>
          <w:sz w:val="32"/>
          <w:szCs w:val="32"/>
        </w:rPr>
        <w:t>中一部分数据，不能反映我国经济，包括交通运输经济的全部情况，但反映了宏观经济的基本态势。作为我们国有公路施工企业的领导，一定要把握宏观经济的走向，认真研究企业发展战略才能规避市场风险，调整结构，转型升级，趋利避险，增强市场的竞争力。昨天上午，四川路桥建设集团熊国斌总经理以《坚持产融结合，拓展相关多元，开辟企业转型升级发展新途径》为题目，介绍这些年来四川路桥集团“</w:t>
      </w:r>
      <w:proofErr w:type="gramStart"/>
      <w:r w:rsidRPr="00075CF6">
        <w:rPr>
          <w:rFonts w:hint="eastAsia"/>
          <w:sz w:val="32"/>
          <w:szCs w:val="32"/>
        </w:rPr>
        <w:t>一</w:t>
      </w:r>
      <w:proofErr w:type="gramEnd"/>
      <w:r w:rsidRPr="00075CF6">
        <w:rPr>
          <w:rFonts w:hint="eastAsia"/>
          <w:sz w:val="32"/>
          <w:szCs w:val="32"/>
        </w:rPr>
        <w:t>业为主，两翼并举，多元发</w:t>
      </w:r>
      <w:r w:rsidRPr="00075CF6">
        <w:rPr>
          <w:rFonts w:hint="eastAsia"/>
          <w:sz w:val="32"/>
          <w:szCs w:val="32"/>
        </w:rPr>
        <w:lastRenderedPageBreak/>
        <w:t>展”的基本战略，在调整结构、转型升级上下工夫，使企业不断发展壮大，</w:t>
      </w:r>
      <w:r w:rsidRPr="00075CF6">
        <w:rPr>
          <w:sz w:val="32"/>
          <w:szCs w:val="32"/>
        </w:rPr>
        <w:t>2012</w:t>
      </w:r>
      <w:r w:rsidRPr="00075CF6">
        <w:rPr>
          <w:rFonts w:hint="eastAsia"/>
          <w:sz w:val="32"/>
          <w:szCs w:val="32"/>
        </w:rPr>
        <w:t>年进入了中国建筑企业竞争力百强第</w:t>
      </w:r>
      <w:r w:rsidRPr="00075CF6">
        <w:rPr>
          <w:sz w:val="32"/>
          <w:szCs w:val="32"/>
        </w:rPr>
        <w:t>28</w:t>
      </w:r>
      <w:r w:rsidRPr="00075CF6">
        <w:rPr>
          <w:rFonts w:hint="eastAsia"/>
          <w:sz w:val="32"/>
          <w:szCs w:val="32"/>
        </w:rPr>
        <w:t>位，</w:t>
      </w:r>
      <w:r w:rsidRPr="00075CF6">
        <w:rPr>
          <w:sz w:val="32"/>
          <w:szCs w:val="32"/>
        </w:rPr>
        <w:t>6</w:t>
      </w:r>
      <w:r w:rsidRPr="00075CF6">
        <w:rPr>
          <w:rFonts w:hint="eastAsia"/>
          <w:sz w:val="32"/>
          <w:szCs w:val="32"/>
        </w:rPr>
        <w:t>次跻身于“中国企业</w:t>
      </w:r>
      <w:r w:rsidRPr="00075CF6">
        <w:rPr>
          <w:sz w:val="32"/>
          <w:szCs w:val="32"/>
        </w:rPr>
        <w:t>500</w:t>
      </w:r>
      <w:r w:rsidRPr="00075CF6">
        <w:rPr>
          <w:rFonts w:hint="eastAsia"/>
          <w:sz w:val="32"/>
          <w:szCs w:val="32"/>
        </w:rPr>
        <w:t>强”。据我所知，还有些国有公路施工企业做得也是不错的，他们经验值得学习、推广。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中国公路施工企业是伴随着我国高等级公路，特别是高速公路的发展而壮大起来的。去年末，中国高速公路通车里程已达</w:t>
      </w:r>
      <w:r w:rsidRPr="00075CF6">
        <w:rPr>
          <w:sz w:val="32"/>
          <w:szCs w:val="32"/>
        </w:rPr>
        <w:t>10.44</w:t>
      </w:r>
      <w:r w:rsidRPr="00075CF6">
        <w:rPr>
          <w:rFonts w:hint="eastAsia"/>
          <w:sz w:val="32"/>
          <w:szCs w:val="32"/>
        </w:rPr>
        <w:t>万公里。前</w:t>
      </w:r>
      <w:r w:rsidRPr="00075CF6">
        <w:rPr>
          <w:sz w:val="32"/>
          <w:szCs w:val="32"/>
        </w:rPr>
        <w:t>7</w:t>
      </w:r>
      <w:r w:rsidRPr="00075CF6">
        <w:rPr>
          <w:rFonts w:hint="eastAsia"/>
          <w:sz w:val="32"/>
          <w:szCs w:val="32"/>
        </w:rPr>
        <w:t>年（</w:t>
      </w:r>
      <w:r w:rsidRPr="00075CF6">
        <w:rPr>
          <w:sz w:val="32"/>
          <w:szCs w:val="32"/>
        </w:rPr>
        <w:t>2007-2013</w:t>
      </w:r>
      <w:r w:rsidRPr="00075CF6">
        <w:rPr>
          <w:rFonts w:hint="eastAsia"/>
          <w:sz w:val="32"/>
          <w:szCs w:val="32"/>
        </w:rPr>
        <w:t>年）每年平均增加的高速公路</w:t>
      </w:r>
      <w:r w:rsidRPr="00075CF6">
        <w:rPr>
          <w:sz w:val="32"/>
          <w:szCs w:val="32"/>
        </w:rPr>
        <w:t>2952</w:t>
      </w:r>
      <w:r w:rsidRPr="00075CF6">
        <w:rPr>
          <w:rFonts w:hint="eastAsia"/>
          <w:sz w:val="32"/>
          <w:szCs w:val="32"/>
        </w:rPr>
        <w:t>公里。这样的发展速度是惊人的，但也不可能是持续的。在高速公路建设继续保持一定规模，特别是西部高速公路建设还有较大的空间外，对农村公路、连片贫困地区公路、国边防公路、少数民族地区公路和普通的国省道干线公路要增加投入，公路建设的投资结构有所变化。我们公路施工企业特别是大型国有公路施工企业，对市场这样的变化应有所准备。从目前来看，公路施工企业的产能过剩问题将进一步显现，因为公路建设市场一开始是全面开放的，施工企业市场进入的门槛相对比较低。消化产能过剩的问题，座谈会上很多同志都谈到了以多元化经营来消化。我认为，企业多元化经营是市场经济下的必然选择，但一定要从企业的实际出发，充分论证，适度多元，不能生搬硬套。四川路</w:t>
      </w:r>
      <w:proofErr w:type="gramStart"/>
      <w:r w:rsidRPr="00075CF6">
        <w:rPr>
          <w:rFonts w:hint="eastAsia"/>
          <w:sz w:val="32"/>
          <w:szCs w:val="32"/>
        </w:rPr>
        <w:t>桥</w:t>
      </w:r>
      <w:r w:rsidR="0033630A">
        <w:rPr>
          <w:rFonts w:hint="eastAsia"/>
          <w:sz w:val="32"/>
          <w:szCs w:val="32"/>
        </w:rPr>
        <w:t>参与</w:t>
      </w:r>
      <w:proofErr w:type="gramEnd"/>
      <w:r w:rsidRPr="00075CF6">
        <w:rPr>
          <w:rFonts w:hint="eastAsia"/>
          <w:sz w:val="32"/>
          <w:szCs w:val="32"/>
        </w:rPr>
        <w:t>水电开发是成功的，但不是每个企业都能做。昨天周纪昌同志的专题发言，对这个问题讲得很透彻，值得大家重</w:t>
      </w:r>
      <w:r w:rsidRPr="00075CF6">
        <w:rPr>
          <w:rFonts w:hint="eastAsia"/>
          <w:sz w:val="32"/>
          <w:szCs w:val="32"/>
        </w:rPr>
        <w:lastRenderedPageBreak/>
        <w:t>视。公路施工企业的多元化经营，要以自己的优势，进入其他领域，譬如铁路建设，国家加大铁路建设投资力度，投资额逐年上升，今年预计</w:t>
      </w:r>
      <w:r w:rsidR="0033630A">
        <w:rPr>
          <w:rFonts w:hint="eastAsia"/>
          <w:sz w:val="32"/>
          <w:szCs w:val="32"/>
        </w:rPr>
        <w:t>达到</w:t>
      </w:r>
      <w:r w:rsidRPr="00075CF6">
        <w:rPr>
          <w:sz w:val="32"/>
          <w:szCs w:val="32"/>
        </w:rPr>
        <w:t>8000</w:t>
      </w:r>
      <w:r w:rsidRPr="00075CF6">
        <w:rPr>
          <w:rFonts w:hint="eastAsia"/>
          <w:sz w:val="32"/>
          <w:szCs w:val="32"/>
        </w:rPr>
        <w:t>亿元</w:t>
      </w:r>
      <w:r w:rsidR="0033630A">
        <w:rPr>
          <w:rFonts w:hint="eastAsia"/>
          <w:sz w:val="32"/>
          <w:szCs w:val="32"/>
        </w:rPr>
        <w:t>的规模</w:t>
      </w:r>
      <w:r w:rsidRPr="00075CF6">
        <w:rPr>
          <w:rFonts w:hint="eastAsia"/>
          <w:sz w:val="32"/>
          <w:szCs w:val="32"/>
        </w:rPr>
        <w:t>，可能还会超过。又如城市建设，中央将推动城镇化作为经济发展战略，对城市棚户区改造，城中村改造投入巨资，地铁建设规模越来越大，从去年</w:t>
      </w:r>
      <w:r w:rsidRPr="00075CF6">
        <w:rPr>
          <w:sz w:val="32"/>
          <w:szCs w:val="32"/>
        </w:rPr>
        <w:t>8</w:t>
      </w:r>
      <w:r w:rsidRPr="00075CF6">
        <w:rPr>
          <w:rFonts w:hint="eastAsia"/>
          <w:sz w:val="32"/>
          <w:szCs w:val="32"/>
        </w:rPr>
        <w:t>月以来已批准</w:t>
      </w:r>
      <w:r w:rsidRPr="00075CF6">
        <w:rPr>
          <w:sz w:val="32"/>
          <w:szCs w:val="32"/>
        </w:rPr>
        <w:t>154</w:t>
      </w:r>
      <w:r w:rsidRPr="00075CF6">
        <w:rPr>
          <w:rFonts w:hint="eastAsia"/>
          <w:sz w:val="32"/>
          <w:szCs w:val="32"/>
        </w:rPr>
        <w:t>个项目，以缓解城市交通的压力。盲目的多元化经营会给企业带来极大的风险，改革开放几十年来这样的反面教训是很多的。</w:t>
      </w:r>
    </w:p>
    <w:p w:rsidR="0017761F" w:rsidRDefault="008042C1" w:rsidP="00613420">
      <w:pPr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075CF6" w:rsidRPr="00075CF6">
        <w:rPr>
          <w:rFonts w:ascii="黑体" w:eastAsia="黑体" w:hAnsi="黑体" w:hint="eastAsia"/>
          <w:b/>
          <w:bCs/>
          <w:sz w:val="32"/>
          <w:szCs w:val="32"/>
        </w:rPr>
        <w:t>三、实施“走出去”发展战略，勇于开拓国际市场</w:t>
      </w:r>
    </w:p>
    <w:p w:rsidR="0017761F" w:rsidRDefault="00075CF6" w:rsidP="00613420">
      <w:pPr>
        <w:ind w:firstLineChars="250" w:firstLine="80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我在前面讲到，我们国有公路施工企业领导，要领会贯彻党的十八届三中全会精神，坚持社会主义市场经济改革方向，紧紧围绕使市场在资源配置中起决定性作用。结合我国国有施工企业的实际，凡是有能力有条件的企</w:t>
      </w:r>
      <w:bookmarkStart w:id="0" w:name="_GoBack"/>
      <w:bookmarkEnd w:id="0"/>
      <w:r w:rsidRPr="00075CF6">
        <w:rPr>
          <w:rFonts w:hint="eastAsia"/>
          <w:sz w:val="32"/>
          <w:szCs w:val="32"/>
        </w:rPr>
        <w:t>业都应该深入研究“走出去”的企业发展战略，不仅参与国内市场，还要参加国际市场的资源配置。这不仅是坚持完善开放型经济体系的改革，而且是将国有公路施工企业“产能”进入国际市场配置的重要举措。昨天，中国路桥党委书记张建初同志，系统介绍了企业“走出去”经验，“中国路桥”、“中国港湾”已成为国际知名品牌。四川路桥、广东长大公司也都谈到企业如何进入国际市场的过程和成功的做法。</w:t>
      </w:r>
    </w:p>
    <w:p w:rsidR="0017761F" w:rsidRDefault="00075CF6" w:rsidP="00613420">
      <w:pPr>
        <w:ind w:firstLineChars="150" w:firstLine="48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“走出去”，一定要和我国对外开放的战略部署结合在一起。党的十八大后，习近平总书记提出建立“丝绸之路经</w:t>
      </w:r>
      <w:r w:rsidRPr="00075CF6">
        <w:rPr>
          <w:rFonts w:hint="eastAsia"/>
          <w:sz w:val="32"/>
          <w:szCs w:val="32"/>
        </w:rPr>
        <w:lastRenderedPageBreak/>
        <w:t>济带”和“</w:t>
      </w:r>
      <w:r w:rsidRPr="00075CF6">
        <w:rPr>
          <w:sz w:val="32"/>
          <w:szCs w:val="32"/>
        </w:rPr>
        <w:t>21</w:t>
      </w:r>
      <w:r w:rsidRPr="00075CF6">
        <w:rPr>
          <w:rFonts w:hint="eastAsia"/>
          <w:sz w:val="32"/>
          <w:szCs w:val="32"/>
        </w:rPr>
        <w:t>世纪海上丝绸之路”，即“一带一路”的开放战略。实现这样的战略，是由很多对外合作交流项目组成的。这些天，习近</w:t>
      </w:r>
      <w:proofErr w:type="gramStart"/>
      <w:r w:rsidRPr="00075CF6">
        <w:rPr>
          <w:rFonts w:hint="eastAsia"/>
          <w:sz w:val="32"/>
          <w:szCs w:val="32"/>
        </w:rPr>
        <w:t>平主席</w:t>
      </w:r>
      <w:proofErr w:type="gramEnd"/>
      <w:r w:rsidRPr="00075CF6">
        <w:rPr>
          <w:rFonts w:hint="eastAsia"/>
          <w:sz w:val="32"/>
          <w:szCs w:val="32"/>
        </w:rPr>
        <w:t>相继访问塔吉克斯坦、马尔代夫、斯里兰卡、印度等国。从媒体报导来看，在塔吉克斯坦，中</w:t>
      </w:r>
      <w:proofErr w:type="gramStart"/>
      <w:r w:rsidRPr="00075CF6">
        <w:rPr>
          <w:rFonts w:hint="eastAsia"/>
          <w:sz w:val="32"/>
          <w:szCs w:val="32"/>
        </w:rPr>
        <w:t>塔合作</w:t>
      </w:r>
      <w:proofErr w:type="gramEnd"/>
      <w:r w:rsidRPr="00075CF6">
        <w:rPr>
          <w:rFonts w:hint="eastAsia"/>
          <w:sz w:val="32"/>
          <w:szCs w:val="32"/>
        </w:rPr>
        <w:t>建设杜尚别热电厂、中国</w:t>
      </w:r>
      <w:r w:rsidRPr="00075CF6">
        <w:rPr>
          <w:sz w:val="32"/>
          <w:szCs w:val="32"/>
        </w:rPr>
        <w:t>-</w:t>
      </w:r>
      <w:r w:rsidRPr="00075CF6">
        <w:rPr>
          <w:rFonts w:hint="eastAsia"/>
          <w:sz w:val="32"/>
          <w:szCs w:val="32"/>
        </w:rPr>
        <w:t>中亚天然气管道</w:t>
      </w:r>
      <w:r w:rsidRPr="00075CF6">
        <w:rPr>
          <w:sz w:val="32"/>
          <w:szCs w:val="32"/>
        </w:rPr>
        <w:t>D</w:t>
      </w:r>
      <w:r w:rsidRPr="00075CF6">
        <w:rPr>
          <w:rFonts w:hint="eastAsia"/>
          <w:sz w:val="32"/>
          <w:szCs w:val="32"/>
        </w:rPr>
        <w:t>线塔境内段；在马尔代夫有连接首都马累到机场岛的“中马友谊大桥”、青年城建设；在斯里兰卡两国签署了</w:t>
      </w:r>
      <w:r w:rsidRPr="00075CF6">
        <w:rPr>
          <w:sz w:val="32"/>
          <w:szCs w:val="32"/>
        </w:rPr>
        <w:t>20</w:t>
      </w:r>
      <w:r w:rsidRPr="00075CF6">
        <w:rPr>
          <w:rFonts w:hint="eastAsia"/>
          <w:sz w:val="32"/>
          <w:szCs w:val="32"/>
        </w:rPr>
        <w:t>多项合作协议，</w:t>
      </w:r>
      <w:proofErr w:type="gramStart"/>
      <w:r w:rsidRPr="00075CF6">
        <w:rPr>
          <w:rFonts w:hint="eastAsia"/>
          <w:sz w:val="32"/>
          <w:szCs w:val="32"/>
        </w:rPr>
        <w:t>除推进</w:t>
      </w:r>
      <w:proofErr w:type="gramEnd"/>
      <w:r w:rsidRPr="00075CF6">
        <w:rPr>
          <w:rFonts w:hint="eastAsia"/>
          <w:sz w:val="32"/>
          <w:szCs w:val="32"/>
        </w:rPr>
        <w:t>汉班托塔港合作外，还有科伦坡海港城建设和普特拉姆最后一期电站工程；在印度，双方签署了</w:t>
      </w:r>
      <w:r w:rsidRPr="00075CF6">
        <w:rPr>
          <w:sz w:val="32"/>
          <w:szCs w:val="32"/>
        </w:rPr>
        <w:t>12</w:t>
      </w:r>
      <w:r w:rsidRPr="00075CF6">
        <w:rPr>
          <w:rFonts w:hint="eastAsia"/>
          <w:sz w:val="32"/>
          <w:szCs w:val="32"/>
        </w:rPr>
        <w:t>项协议，未来</w:t>
      </w:r>
      <w:r w:rsidRPr="00075CF6">
        <w:rPr>
          <w:sz w:val="32"/>
          <w:szCs w:val="32"/>
        </w:rPr>
        <w:t>5</w:t>
      </w:r>
      <w:r w:rsidRPr="00075CF6">
        <w:rPr>
          <w:rFonts w:hint="eastAsia"/>
          <w:sz w:val="32"/>
          <w:szCs w:val="32"/>
        </w:rPr>
        <w:t>年，中国将向印度投资</w:t>
      </w:r>
      <w:r w:rsidRPr="00075CF6">
        <w:rPr>
          <w:sz w:val="32"/>
          <w:szCs w:val="32"/>
        </w:rPr>
        <w:t>200</w:t>
      </w:r>
      <w:r w:rsidRPr="00075CF6">
        <w:rPr>
          <w:rFonts w:hint="eastAsia"/>
          <w:sz w:val="32"/>
          <w:szCs w:val="32"/>
        </w:rPr>
        <w:t>亿美元。列举这些与我们从事基础设施施工企业的有关项目，就是希望国有公路施工企业能够“贴”上去；跟进这些项目的工作进展情况，既为实现国家“一带一路”开放战略</w:t>
      </w:r>
      <w:proofErr w:type="gramStart"/>
      <w:r w:rsidRPr="00075CF6">
        <w:rPr>
          <w:rFonts w:hint="eastAsia"/>
          <w:sz w:val="32"/>
          <w:szCs w:val="32"/>
        </w:rPr>
        <w:t>作出</w:t>
      </w:r>
      <w:proofErr w:type="gramEnd"/>
      <w:r w:rsidRPr="00075CF6">
        <w:rPr>
          <w:rFonts w:hint="eastAsia"/>
          <w:sz w:val="32"/>
          <w:szCs w:val="32"/>
        </w:rPr>
        <w:t>贡献，又为企业“走出去”迈出坚实的一步。</w:t>
      </w:r>
    </w:p>
    <w:p w:rsidR="0017761F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“走出去”，一定要关注国际上大型基础设施施工项目的动态，努力发挥企业的优势，在国际大型基础设施项目实施中争取合同份额。如埃及政府今年</w:t>
      </w:r>
      <w:r w:rsidRPr="00075CF6">
        <w:rPr>
          <w:sz w:val="32"/>
          <w:szCs w:val="32"/>
        </w:rPr>
        <w:t>8</w:t>
      </w:r>
      <w:r w:rsidRPr="00075CF6">
        <w:rPr>
          <w:rFonts w:hint="eastAsia"/>
          <w:sz w:val="32"/>
          <w:szCs w:val="32"/>
        </w:rPr>
        <w:t>月宣布，将在苏伊士运河的东部开凿一条新运河，投资</w:t>
      </w:r>
      <w:r w:rsidRPr="00075CF6">
        <w:rPr>
          <w:sz w:val="32"/>
          <w:szCs w:val="32"/>
        </w:rPr>
        <w:t>40</w:t>
      </w:r>
      <w:r w:rsidRPr="00075CF6">
        <w:rPr>
          <w:rFonts w:hint="eastAsia"/>
          <w:sz w:val="32"/>
          <w:szCs w:val="32"/>
        </w:rPr>
        <w:t>亿美元，推动经济，适应不断增长的航运需要。再如，中国商人</w:t>
      </w:r>
      <w:r w:rsidRPr="00075CF6">
        <w:rPr>
          <w:sz w:val="32"/>
          <w:szCs w:val="32"/>
        </w:rPr>
        <w:t>----</w:t>
      </w:r>
      <w:r w:rsidRPr="00075CF6">
        <w:rPr>
          <w:rFonts w:hint="eastAsia"/>
          <w:sz w:val="32"/>
          <w:szCs w:val="32"/>
        </w:rPr>
        <w:t>信威通信董事长兼总裁王靖谋划在尼加拉瓜修建一条耗资</w:t>
      </w:r>
      <w:r w:rsidRPr="00075CF6">
        <w:rPr>
          <w:sz w:val="32"/>
          <w:szCs w:val="32"/>
        </w:rPr>
        <w:t>500</w:t>
      </w:r>
      <w:r w:rsidRPr="00075CF6">
        <w:rPr>
          <w:rFonts w:hint="eastAsia"/>
          <w:sz w:val="32"/>
          <w:szCs w:val="32"/>
        </w:rPr>
        <w:t>亿美元的大运河，已成立香港尼加拉瓜运河开发有限公司。最近，尼加拉瓜一委员会批准运河项目的路线规划，并宣布</w:t>
      </w:r>
      <w:r w:rsidRPr="00075CF6">
        <w:rPr>
          <w:sz w:val="32"/>
          <w:szCs w:val="32"/>
        </w:rPr>
        <w:t>2014</w:t>
      </w:r>
      <w:r w:rsidRPr="00075CF6">
        <w:rPr>
          <w:rFonts w:hint="eastAsia"/>
          <w:sz w:val="32"/>
          <w:szCs w:val="32"/>
        </w:rPr>
        <w:t>年底</w:t>
      </w:r>
      <w:r w:rsidRPr="00075CF6">
        <w:rPr>
          <w:rFonts w:hint="eastAsia"/>
          <w:sz w:val="32"/>
          <w:szCs w:val="32"/>
        </w:rPr>
        <w:lastRenderedPageBreak/>
        <w:t>开工，</w:t>
      </w:r>
      <w:r w:rsidRPr="00075CF6">
        <w:rPr>
          <w:sz w:val="32"/>
          <w:szCs w:val="32"/>
        </w:rPr>
        <w:t>2019</w:t>
      </w:r>
      <w:r w:rsidRPr="00075CF6">
        <w:rPr>
          <w:rFonts w:hint="eastAsia"/>
          <w:sz w:val="32"/>
          <w:szCs w:val="32"/>
        </w:rPr>
        <w:t>年竣工。诸如此类的特大项目很多很多。作为市场主体的国有公路施工企业，要加以关注、跟进。当然，开拓国际市场绝非易事，有可能一事无成，也有可能抱一个“金娃娃”。要付出艰辛的努力，才有可能在国际市场上占领一席之地，打出中国品牌。</w:t>
      </w:r>
    </w:p>
    <w:p w:rsidR="0017761F" w:rsidRDefault="00075CF6" w:rsidP="00613420">
      <w:pPr>
        <w:ind w:firstLineChars="150" w:firstLine="48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“走出去”，一定要依托优势，从低端到高端，落地生根。从中国路桥等企业介绍的经验来看，“走出去”，开拓国际市场都有一个较长的过程。要讲诚信，要尊重项目所在国的法律，要为项目所在国提供就业机会，取信于当地政府和人民，才能站住“脚跟”。一般来说，首先最低端的是劳务出口，也就是为承包公司打工。其次，通过国际招标取得项目开发资格，同时把中国的技术规范标准带到国际市场，如中国路桥的肯尼亚铁路项目，招商局集团的斯里兰卡港口项目等。这是在国际市场上树立“中国品牌”的关键所在。再次，伴随承揽项目的实施、中国文化的传播，取得项目所在国政府的信任，扩大中国公司的影响，落地生根，</w:t>
      </w:r>
      <w:r w:rsidR="0033630A">
        <w:rPr>
          <w:rFonts w:hint="eastAsia"/>
          <w:sz w:val="32"/>
          <w:szCs w:val="32"/>
        </w:rPr>
        <w:t>参与</w:t>
      </w:r>
      <w:r w:rsidRPr="00075CF6">
        <w:rPr>
          <w:rFonts w:hint="eastAsia"/>
          <w:sz w:val="32"/>
          <w:szCs w:val="32"/>
        </w:rPr>
        <w:t>当地经济</w:t>
      </w:r>
      <w:r w:rsidR="0033630A">
        <w:rPr>
          <w:rFonts w:hint="eastAsia"/>
          <w:sz w:val="32"/>
          <w:szCs w:val="32"/>
        </w:rPr>
        <w:t>社会</w:t>
      </w:r>
      <w:r w:rsidRPr="00075CF6">
        <w:rPr>
          <w:rFonts w:hint="eastAsia"/>
          <w:sz w:val="32"/>
          <w:szCs w:val="32"/>
        </w:rPr>
        <w:t>进一步的发展。</w:t>
      </w:r>
    </w:p>
    <w:p w:rsidR="0017761F" w:rsidRDefault="00075CF6" w:rsidP="00613420">
      <w:pPr>
        <w:ind w:firstLineChars="150" w:firstLine="48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“走出去”开拓国际市场，有两大问题要高度重视，慎重对待。一是党的十八</w:t>
      </w:r>
      <w:r w:rsidR="0046595D">
        <w:rPr>
          <w:rFonts w:hint="eastAsia"/>
          <w:sz w:val="32"/>
          <w:szCs w:val="32"/>
        </w:rPr>
        <w:t>届</w:t>
      </w:r>
      <w:r w:rsidRPr="00075CF6">
        <w:rPr>
          <w:rFonts w:hint="eastAsia"/>
          <w:sz w:val="32"/>
          <w:szCs w:val="32"/>
        </w:rPr>
        <w:t>三中全会</w:t>
      </w:r>
      <w:proofErr w:type="gramStart"/>
      <w:r w:rsidRPr="00075CF6">
        <w:rPr>
          <w:rFonts w:hint="eastAsia"/>
          <w:sz w:val="32"/>
          <w:szCs w:val="32"/>
        </w:rPr>
        <w:t>作出</w:t>
      </w:r>
      <w:proofErr w:type="gramEnd"/>
      <w:r w:rsidRPr="00075CF6">
        <w:rPr>
          <w:rFonts w:hint="eastAsia"/>
          <w:sz w:val="32"/>
          <w:szCs w:val="32"/>
        </w:rPr>
        <w:t>的《决定》</w:t>
      </w:r>
      <w:proofErr w:type="gramStart"/>
      <w:r w:rsidRPr="00075CF6">
        <w:rPr>
          <w:rFonts w:hint="eastAsia"/>
          <w:sz w:val="32"/>
          <w:szCs w:val="32"/>
        </w:rPr>
        <w:t>赋于</w:t>
      </w:r>
      <w:proofErr w:type="gramEnd"/>
      <w:r w:rsidRPr="00075CF6">
        <w:rPr>
          <w:rFonts w:hint="eastAsia"/>
          <w:sz w:val="32"/>
          <w:szCs w:val="32"/>
        </w:rPr>
        <w:t>企业的对外投资权。</w:t>
      </w:r>
      <w:r w:rsidR="00BC772F">
        <w:rPr>
          <w:rFonts w:hint="eastAsia"/>
          <w:sz w:val="32"/>
          <w:szCs w:val="32"/>
        </w:rPr>
        <w:t>这</w:t>
      </w:r>
      <w:r w:rsidR="0046595D">
        <w:rPr>
          <w:rFonts w:hint="eastAsia"/>
          <w:sz w:val="32"/>
          <w:szCs w:val="32"/>
        </w:rPr>
        <w:t>是</w:t>
      </w:r>
      <w:r w:rsidRPr="00075CF6">
        <w:rPr>
          <w:rFonts w:hint="eastAsia"/>
          <w:sz w:val="32"/>
          <w:szCs w:val="32"/>
        </w:rPr>
        <w:t>刚才讲第一个问题</w:t>
      </w:r>
      <w:r w:rsidR="00BC772F">
        <w:rPr>
          <w:rFonts w:hint="eastAsia"/>
          <w:sz w:val="32"/>
          <w:szCs w:val="32"/>
        </w:rPr>
        <w:t>中</w:t>
      </w:r>
      <w:r w:rsidRPr="00075CF6">
        <w:rPr>
          <w:rFonts w:hint="eastAsia"/>
          <w:sz w:val="32"/>
          <w:szCs w:val="32"/>
        </w:rPr>
        <w:t>，</w:t>
      </w:r>
      <w:r w:rsidR="0046595D">
        <w:rPr>
          <w:rFonts w:hint="eastAsia"/>
          <w:sz w:val="32"/>
          <w:szCs w:val="32"/>
        </w:rPr>
        <w:t>要注</w:t>
      </w:r>
      <w:r w:rsidR="0046595D" w:rsidRPr="00E76DE1">
        <w:rPr>
          <w:rFonts w:hint="eastAsia"/>
          <w:sz w:val="32"/>
          <w:szCs w:val="32"/>
        </w:rPr>
        <w:t>重</w:t>
      </w:r>
      <w:r w:rsidRPr="00075CF6">
        <w:rPr>
          <w:rFonts w:hint="eastAsia"/>
          <w:sz w:val="32"/>
          <w:szCs w:val="32"/>
        </w:rPr>
        <w:t>把握十八届三中全会要点第</w:t>
      </w:r>
      <w:r w:rsidRPr="00075CF6">
        <w:rPr>
          <w:sz w:val="32"/>
          <w:szCs w:val="32"/>
        </w:rPr>
        <w:t>10</w:t>
      </w:r>
      <w:r w:rsidRPr="00075CF6">
        <w:rPr>
          <w:rFonts w:hint="eastAsia"/>
          <w:sz w:val="32"/>
          <w:szCs w:val="32"/>
        </w:rPr>
        <w:t>条</w:t>
      </w:r>
      <w:r w:rsidR="0046595D">
        <w:rPr>
          <w:rFonts w:hint="eastAsia"/>
          <w:sz w:val="32"/>
          <w:szCs w:val="32"/>
        </w:rPr>
        <w:t>的内容</w:t>
      </w:r>
      <w:r w:rsidRPr="00075CF6">
        <w:rPr>
          <w:rFonts w:hint="eastAsia"/>
          <w:sz w:val="32"/>
          <w:szCs w:val="32"/>
        </w:rPr>
        <w:t>。国家给了企业对外投资的主体地位，同时也要求“自担风险”，这是理所当然的；但</w:t>
      </w:r>
      <w:r w:rsidRPr="00075CF6">
        <w:rPr>
          <w:rFonts w:hint="eastAsia"/>
          <w:sz w:val="32"/>
          <w:szCs w:val="32"/>
        </w:rPr>
        <w:lastRenderedPageBreak/>
        <w:t>我们是国有企业，企业的产权是国家、人民的，规避投资风险是领导决策层的责任。我们既要有胆略、魄力，又要善于谋略、分析，还要有严格的市场评估制度和决策程序制度，确保对外投资的安全。二是中国企业在国际市场上的恶性竞争，特别是压价竞争，既损害国家利益和国际形象，又损害企业的自身权益。改革开放以来，这已不是个别现象。解决这个问题，首先是政府主管部门要履行职责，严格监管，注重协调</w:t>
      </w:r>
      <w:r w:rsidR="005B267F">
        <w:rPr>
          <w:rFonts w:hint="eastAsia"/>
          <w:sz w:val="32"/>
          <w:szCs w:val="32"/>
        </w:rPr>
        <w:t>；</w:t>
      </w:r>
      <w:r w:rsidR="00787983">
        <w:rPr>
          <w:rFonts w:hint="eastAsia"/>
          <w:sz w:val="32"/>
          <w:szCs w:val="32"/>
        </w:rPr>
        <w:t>其二是</w:t>
      </w:r>
      <w:r w:rsidRPr="00075CF6">
        <w:rPr>
          <w:rFonts w:hint="eastAsia"/>
          <w:sz w:val="32"/>
          <w:szCs w:val="32"/>
        </w:rPr>
        <w:t>市场经济鼓励竞争，但不是恶性竞争；</w:t>
      </w:r>
      <w:r w:rsidR="005B267F">
        <w:rPr>
          <w:rFonts w:hint="eastAsia"/>
          <w:sz w:val="32"/>
          <w:szCs w:val="32"/>
        </w:rPr>
        <w:t>第三是</w:t>
      </w:r>
      <w:r w:rsidRPr="00075CF6">
        <w:rPr>
          <w:rFonts w:hint="eastAsia"/>
          <w:sz w:val="32"/>
          <w:szCs w:val="32"/>
        </w:rPr>
        <w:t>我们的竞争对手不是中资企业，而是国际竞争，维护国家利益是第一位的。在这方面，我们不妨向发达国家学一学，建立行业协调机制。</w:t>
      </w:r>
    </w:p>
    <w:p w:rsidR="00AF51C2" w:rsidRDefault="00075CF6" w:rsidP="00613420">
      <w:pPr>
        <w:ind w:firstLineChars="200" w:firstLine="640"/>
        <w:jc w:val="left"/>
        <w:rPr>
          <w:sz w:val="32"/>
          <w:szCs w:val="32"/>
        </w:rPr>
      </w:pPr>
      <w:r w:rsidRPr="00075CF6">
        <w:rPr>
          <w:rFonts w:hint="eastAsia"/>
          <w:sz w:val="32"/>
          <w:szCs w:val="32"/>
        </w:rPr>
        <w:t>我到交通部工作前在企业</w:t>
      </w:r>
      <w:r w:rsidRPr="00075CF6">
        <w:rPr>
          <w:sz w:val="32"/>
          <w:szCs w:val="32"/>
        </w:rPr>
        <w:t>22</w:t>
      </w:r>
      <w:r w:rsidRPr="00075CF6">
        <w:rPr>
          <w:rFonts w:hint="eastAsia"/>
          <w:sz w:val="32"/>
          <w:szCs w:val="32"/>
        </w:rPr>
        <w:t>年，尽管那时还是计划经济的年代，但深知搞好一个企业是一件很不容易的事。在当今市场经济条件下，我们国有公路施工企业领导班子的责任更大，任重道远。搞好国有企业，搞活国有企业，创造国内国际的“中国品牌”，是实现中华民族伟大复兴的重要措施，国有企业要勇于担当。</w:t>
      </w:r>
    </w:p>
    <w:sectPr w:rsidR="00AF51C2" w:rsidSect="00297C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0C" w:rsidRDefault="00DB3A0C" w:rsidP="005C529C">
      <w:r>
        <w:separator/>
      </w:r>
    </w:p>
  </w:endnote>
  <w:endnote w:type="continuationSeparator" w:id="0">
    <w:p w:rsidR="00DB3A0C" w:rsidRDefault="00DB3A0C" w:rsidP="005C5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9C" w:rsidRDefault="000A2731">
    <w:pPr>
      <w:pStyle w:val="a3"/>
      <w:jc w:val="center"/>
    </w:pPr>
    <w:r w:rsidRPr="000A2731">
      <w:fldChar w:fldCharType="begin"/>
    </w:r>
    <w:r w:rsidR="00DE45E3">
      <w:instrText xml:space="preserve"> PAGE   \* MERGEFORMAT </w:instrText>
    </w:r>
    <w:r w:rsidRPr="000A2731">
      <w:fldChar w:fldCharType="separate"/>
    </w:r>
    <w:r w:rsidR="008042C1" w:rsidRPr="008042C1">
      <w:rPr>
        <w:noProof/>
        <w:lang w:val="zh-CN"/>
      </w:rPr>
      <w:t>1</w:t>
    </w:r>
    <w:r>
      <w:rPr>
        <w:lang w:val="zh-CN"/>
      </w:rPr>
      <w:fldChar w:fldCharType="end"/>
    </w:r>
  </w:p>
  <w:p w:rsidR="005C529C" w:rsidRDefault="005C52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0C" w:rsidRDefault="00DB3A0C" w:rsidP="005C529C">
      <w:r>
        <w:separator/>
      </w:r>
    </w:p>
  </w:footnote>
  <w:footnote w:type="continuationSeparator" w:id="0">
    <w:p w:rsidR="00DB3A0C" w:rsidRDefault="00DB3A0C" w:rsidP="005C5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C529C"/>
    <w:rsid w:val="00050A39"/>
    <w:rsid w:val="00075CF6"/>
    <w:rsid w:val="000A2731"/>
    <w:rsid w:val="001025C5"/>
    <w:rsid w:val="0014336D"/>
    <w:rsid w:val="00160E50"/>
    <w:rsid w:val="0017761F"/>
    <w:rsid w:val="001B50E3"/>
    <w:rsid w:val="00216A7F"/>
    <w:rsid w:val="00297C17"/>
    <w:rsid w:val="002B093B"/>
    <w:rsid w:val="002C7093"/>
    <w:rsid w:val="002D3B2B"/>
    <w:rsid w:val="002E2468"/>
    <w:rsid w:val="00314C83"/>
    <w:rsid w:val="0033630A"/>
    <w:rsid w:val="003535B0"/>
    <w:rsid w:val="00382ABF"/>
    <w:rsid w:val="003D53AF"/>
    <w:rsid w:val="0044073F"/>
    <w:rsid w:val="0046595D"/>
    <w:rsid w:val="004922C9"/>
    <w:rsid w:val="0049339C"/>
    <w:rsid w:val="004E797F"/>
    <w:rsid w:val="0052129A"/>
    <w:rsid w:val="0052761B"/>
    <w:rsid w:val="00532553"/>
    <w:rsid w:val="005513B2"/>
    <w:rsid w:val="00573507"/>
    <w:rsid w:val="005B267F"/>
    <w:rsid w:val="005C529C"/>
    <w:rsid w:val="00613420"/>
    <w:rsid w:val="00613699"/>
    <w:rsid w:val="00623BB5"/>
    <w:rsid w:val="0071206F"/>
    <w:rsid w:val="00765266"/>
    <w:rsid w:val="00787983"/>
    <w:rsid w:val="007F490A"/>
    <w:rsid w:val="008042C1"/>
    <w:rsid w:val="008511A8"/>
    <w:rsid w:val="00945D31"/>
    <w:rsid w:val="0095426E"/>
    <w:rsid w:val="00976CEA"/>
    <w:rsid w:val="009F66F4"/>
    <w:rsid w:val="00A160A4"/>
    <w:rsid w:val="00A24F63"/>
    <w:rsid w:val="00A80C2C"/>
    <w:rsid w:val="00AF51C2"/>
    <w:rsid w:val="00B723E6"/>
    <w:rsid w:val="00BC772F"/>
    <w:rsid w:val="00C25330"/>
    <w:rsid w:val="00CC3E2B"/>
    <w:rsid w:val="00CD501D"/>
    <w:rsid w:val="00D23F40"/>
    <w:rsid w:val="00D3343D"/>
    <w:rsid w:val="00D45E30"/>
    <w:rsid w:val="00DA1E58"/>
    <w:rsid w:val="00DB3A0C"/>
    <w:rsid w:val="00DE45E3"/>
    <w:rsid w:val="00E166C9"/>
    <w:rsid w:val="00E57676"/>
    <w:rsid w:val="00E76DE1"/>
    <w:rsid w:val="00E9168F"/>
    <w:rsid w:val="00ED07E9"/>
    <w:rsid w:val="00ED3971"/>
    <w:rsid w:val="00F11094"/>
    <w:rsid w:val="00F256E9"/>
    <w:rsid w:val="00F62B8F"/>
    <w:rsid w:val="00F94FBF"/>
    <w:rsid w:val="00FF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5C52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5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C5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locked/>
    <w:rsid w:val="005C529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qFormat/>
    <w:locked/>
    <w:rsid w:val="005C529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Emphasis"/>
    <w:basedOn w:val="a0"/>
    <w:qFormat/>
    <w:locked/>
    <w:rsid w:val="005C529C"/>
    <w:rPr>
      <w:color w:val="CC0000"/>
    </w:rPr>
  </w:style>
  <w:style w:type="character" w:styleId="HTML">
    <w:name w:val="HTML Cite"/>
    <w:basedOn w:val="a0"/>
    <w:semiHidden/>
    <w:unhideWhenUsed/>
    <w:rsid w:val="005C529C"/>
    <w:rPr>
      <w:color w:val="008000"/>
    </w:rPr>
  </w:style>
  <w:style w:type="paragraph" w:customStyle="1" w:styleId="10">
    <w:name w:val="列出段落1"/>
    <w:basedOn w:val="a"/>
    <w:uiPriority w:val="99"/>
    <w:qFormat/>
    <w:rsid w:val="005C529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5C529C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C529C"/>
    <w:rPr>
      <w:rFonts w:cs="Times New Roman"/>
      <w:sz w:val="18"/>
      <w:szCs w:val="18"/>
    </w:rPr>
  </w:style>
  <w:style w:type="character" w:customStyle="1" w:styleId="Char2">
    <w:name w:val="标题 Char"/>
    <w:basedOn w:val="a0"/>
    <w:link w:val="a6"/>
    <w:rsid w:val="005C529C"/>
    <w:rPr>
      <w:rFonts w:ascii="Cambria" w:hAnsi="Cambria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5C529C"/>
    <w:rPr>
      <w:b/>
      <w:bCs/>
      <w:kern w:val="44"/>
      <w:sz w:val="44"/>
      <w:szCs w:val="44"/>
    </w:rPr>
  </w:style>
  <w:style w:type="character" w:customStyle="1" w:styleId="Char1">
    <w:name w:val="副标题 Char"/>
    <w:basedOn w:val="a0"/>
    <w:link w:val="a5"/>
    <w:rsid w:val="005C529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Char3"/>
    <w:semiHidden/>
    <w:unhideWhenUsed/>
    <w:rsid w:val="002B093B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2B093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16379-3C41-4B9F-8FDB-4D43EA5A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认真贯彻党的十八届三中全会精神</dc:title>
  <dc:creator>app</dc:creator>
  <cp:lastModifiedBy>USER</cp:lastModifiedBy>
  <cp:revision>5</cp:revision>
  <cp:lastPrinted>2014-10-13T08:44:00Z</cp:lastPrinted>
  <dcterms:created xsi:type="dcterms:W3CDTF">2014-11-02T00:29:00Z</dcterms:created>
  <dcterms:modified xsi:type="dcterms:W3CDTF">2014-11-03T00:59:00Z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